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DEE1" w14:textId="77777777" w:rsidR="000848DB" w:rsidRDefault="000848DB">
      <w:pPr>
        <w:rPr>
          <w:sz w:val="22"/>
          <w:szCs w:val="22"/>
        </w:rPr>
        <w:sectPr w:rsidR="000848DB" w:rsidSect="001A4B4F">
          <w:headerReference w:type="default" r:id="rId11"/>
          <w:pgSz w:w="12240" w:h="15840"/>
          <w:pgMar w:top="1440" w:right="1440" w:bottom="1440" w:left="1440" w:header="720" w:footer="432" w:gutter="0"/>
          <w:cols w:space="720"/>
          <w:docGrid w:linePitch="360"/>
        </w:sectPr>
      </w:pPr>
    </w:p>
    <w:p w14:paraId="49F82957" w14:textId="77777777" w:rsidR="008735F3" w:rsidRDefault="008735F3" w:rsidP="004D40A4">
      <w:pPr>
        <w:tabs>
          <w:tab w:val="left" w:pos="1200"/>
        </w:tabs>
        <w:rPr>
          <w:szCs w:val="24"/>
        </w:rPr>
      </w:pPr>
    </w:p>
    <w:p w14:paraId="5056D302" w14:textId="77777777" w:rsidR="00920DCC" w:rsidRDefault="00920DCC" w:rsidP="00920DCC">
      <w:pPr>
        <w:jc w:val="center"/>
        <w:rPr>
          <w:rFonts w:ascii="Calibri" w:hAnsi="Calibri"/>
          <w:b/>
          <w:sz w:val="22"/>
          <w:szCs w:val="22"/>
        </w:rPr>
      </w:pPr>
      <w:r>
        <w:rPr>
          <w:rFonts w:ascii="Calibri" w:hAnsi="Calibri"/>
          <w:b/>
          <w:sz w:val="22"/>
          <w:szCs w:val="22"/>
        </w:rPr>
        <w:t>Statewide Coordinating Council for Public Health</w:t>
      </w:r>
    </w:p>
    <w:p w14:paraId="2DE9DCDA" w14:textId="202A984D" w:rsidR="00920DCC" w:rsidRDefault="00920DCC" w:rsidP="00920DCC">
      <w:pPr>
        <w:jc w:val="center"/>
        <w:rPr>
          <w:rFonts w:ascii="Calibri" w:hAnsi="Calibri"/>
          <w:b/>
          <w:sz w:val="22"/>
          <w:szCs w:val="22"/>
        </w:rPr>
      </w:pPr>
      <w:r w:rsidRPr="00A22C60">
        <w:rPr>
          <w:rFonts w:ascii="Calibri" w:hAnsi="Calibri"/>
          <w:b/>
          <w:szCs w:val="22"/>
        </w:rPr>
        <w:t xml:space="preserve">Draft </w:t>
      </w:r>
      <w:r>
        <w:rPr>
          <w:rFonts w:ascii="Calibri" w:hAnsi="Calibri"/>
          <w:b/>
          <w:sz w:val="22"/>
          <w:szCs w:val="22"/>
        </w:rPr>
        <w:t xml:space="preserve">Meeting Minutes of </w:t>
      </w:r>
      <w:r w:rsidR="00AB7151">
        <w:rPr>
          <w:rFonts w:ascii="Calibri" w:hAnsi="Calibri"/>
          <w:b/>
          <w:sz w:val="22"/>
          <w:szCs w:val="22"/>
        </w:rPr>
        <w:t>December 12</w:t>
      </w:r>
      <w:r w:rsidR="00AB7151" w:rsidRPr="00AB7151">
        <w:rPr>
          <w:rFonts w:ascii="Calibri" w:hAnsi="Calibri"/>
          <w:b/>
          <w:sz w:val="22"/>
          <w:szCs w:val="22"/>
          <w:vertAlign w:val="superscript"/>
        </w:rPr>
        <w:t>th</w:t>
      </w:r>
      <w:r w:rsidR="00AB7151">
        <w:rPr>
          <w:rFonts w:ascii="Calibri" w:hAnsi="Calibri"/>
          <w:b/>
          <w:sz w:val="22"/>
          <w:szCs w:val="22"/>
        </w:rPr>
        <w:t>, 2019</w:t>
      </w:r>
    </w:p>
    <w:p w14:paraId="7FCA6AF6" w14:textId="77777777" w:rsidR="00920DCC" w:rsidRDefault="001B4A69" w:rsidP="00920DCC">
      <w:pPr>
        <w:jc w:val="center"/>
        <w:rPr>
          <w:rFonts w:ascii="Calibri" w:hAnsi="Calibri"/>
          <w:b/>
          <w:sz w:val="22"/>
          <w:szCs w:val="22"/>
        </w:rPr>
      </w:pPr>
      <w:r>
        <w:rPr>
          <w:rFonts w:ascii="Calibri" w:hAnsi="Calibri"/>
          <w:b/>
          <w:sz w:val="22"/>
          <w:szCs w:val="22"/>
        </w:rPr>
        <w:t>Bangor DHHS</w:t>
      </w:r>
    </w:p>
    <w:p w14:paraId="1376626B" w14:textId="77777777" w:rsidR="00920DCC" w:rsidRDefault="00920DCC" w:rsidP="00920DCC">
      <w:pPr>
        <w:jc w:val="center"/>
        <w:rPr>
          <w:rFonts w:ascii="Calibri" w:hAnsi="Calibri"/>
          <w:b/>
          <w:sz w:val="22"/>
          <w:szCs w:val="22"/>
        </w:rPr>
      </w:pPr>
      <w:r>
        <w:rPr>
          <w:rFonts w:ascii="Calibri" w:hAnsi="Calibri"/>
          <w:b/>
          <w:sz w:val="22"/>
          <w:szCs w:val="22"/>
        </w:rPr>
        <w:t>1</w:t>
      </w:r>
      <w:r w:rsidR="001B4A69">
        <w:rPr>
          <w:rFonts w:ascii="Calibri" w:hAnsi="Calibri"/>
          <w:b/>
          <w:sz w:val="22"/>
          <w:szCs w:val="22"/>
        </w:rPr>
        <w:t>1</w:t>
      </w:r>
      <w:r>
        <w:rPr>
          <w:rFonts w:ascii="Calibri" w:hAnsi="Calibri"/>
          <w:b/>
          <w:sz w:val="22"/>
          <w:szCs w:val="22"/>
        </w:rPr>
        <w:t>:</w:t>
      </w:r>
      <w:r w:rsidR="001B4A69">
        <w:rPr>
          <w:rFonts w:ascii="Calibri" w:hAnsi="Calibri"/>
          <w:b/>
          <w:sz w:val="22"/>
          <w:szCs w:val="22"/>
        </w:rPr>
        <w:t>3</w:t>
      </w:r>
      <w:r>
        <w:rPr>
          <w:rFonts w:ascii="Calibri" w:hAnsi="Calibri"/>
          <w:b/>
          <w:sz w:val="22"/>
          <w:szCs w:val="22"/>
        </w:rPr>
        <w:t xml:space="preserve">0 a.m. – </w:t>
      </w:r>
      <w:r w:rsidR="001B4A69">
        <w:rPr>
          <w:rFonts w:ascii="Calibri" w:hAnsi="Calibri"/>
          <w:b/>
          <w:sz w:val="22"/>
          <w:szCs w:val="22"/>
        </w:rPr>
        <w:t>2</w:t>
      </w:r>
      <w:r>
        <w:rPr>
          <w:rFonts w:ascii="Calibri" w:hAnsi="Calibri"/>
          <w:b/>
          <w:sz w:val="22"/>
          <w:szCs w:val="22"/>
        </w:rPr>
        <w:t>:00 p.m.</w:t>
      </w:r>
    </w:p>
    <w:p w14:paraId="3FAA70DF" w14:textId="77777777" w:rsidR="00920DCC" w:rsidRDefault="00920DCC" w:rsidP="00920DCC">
      <w:pPr>
        <w:rPr>
          <w:rFonts w:ascii="Calibri" w:hAnsi="Calibri"/>
          <w:b/>
          <w:sz w:val="22"/>
          <w:szCs w:val="22"/>
        </w:rPr>
      </w:pPr>
      <w:r>
        <w:rPr>
          <w:rFonts w:ascii="Calibri" w:hAnsi="Calibri"/>
          <w:b/>
          <w:sz w:val="22"/>
          <w:szCs w:val="22"/>
        </w:rPr>
        <w:t>Voting Member Attendance:</w:t>
      </w:r>
    </w:p>
    <w:p w14:paraId="08B8F83A" w14:textId="77777777" w:rsidR="00920DCC" w:rsidRDefault="00920DCC" w:rsidP="00920DCC">
      <w:pPr>
        <w:rPr>
          <w:rFonts w:ascii="Calibri" w:hAnsi="Calibri"/>
          <w:b/>
          <w:sz w:val="22"/>
          <w:szCs w:val="22"/>
        </w:rPr>
      </w:pPr>
    </w:p>
    <w:tbl>
      <w:tblPr>
        <w:tblStyle w:val="TableGrid"/>
        <w:tblW w:w="10827" w:type="dxa"/>
        <w:tblInd w:w="-612" w:type="dxa"/>
        <w:tblLook w:val="04A0" w:firstRow="1" w:lastRow="0" w:firstColumn="1" w:lastColumn="0" w:noHBand="0" w:noVBand="1"/>
      </w:tblPr>
      <w:tblGrid>
        <w:gridCol w:w="647"/>
        <w:gridCol w:w="1423"/>
        <w:gridCol w:w="2520"/>
        <w:gridCol w:w="3434"/>
        <w:gridCol w:w="2793"/>
        <w:gridCol w:w="10"/>
      </w:tblGrid>
      <w:tr w:rsidR="00920DCC" w14:paraId="5CBBD87C" w14:textId="77777777" w:rsidTr="00920DCC">
        <w:trPr>
          <w:gridAfter w:val="1"/>
          <w:wAfter w:w="10" w:type="dxa"/>
          <w:trHeight w:val="323"/>
        </w:trPr>
        <w:tc>
          <w:tcPr>
            <w:tcW w:w="647" w:type="dxa"/>
            <w:tcBorders>
              <w:top w:val="single" w:sz="4" w:space="0" w:color="auto"/>
              <w:left w:val="single" w:sz="4" w:space="0" w:color="auto"/>
              <w:bottom w:val="single" w:sz="4" w:space="0" w:color="auto"/>
              <w:right w:val="single" w:sz="4" w:space="0" w:color="auto"/>
            </w:tcBorders>
            <w:hideMark/>
          </w:tcPr>
          <w:p w14:paraId="3B177B0C" w14:textId="77777777" w:rsidR="00920DCC" w:rsidRDefault="00920DCC">
            <w:pPr>
              <w:jc w:val="center"/>
              <w:rPr>
                <w:rFonts w:asciiTheme="minorHAnsi" w:hAnsiTheme="minorHAnsi"/>
                <w:b/>
                <w:sz w:val="22"/>
              </w:rPr>
            </w:pPr>
            <w:r>
              <w:rPr>
                <w:rFonts w:asciiTheme="minorHAnsi" w:hAnsiTheme="minorHAnsi"/>
                <w:b/>
                <w:sz w:val="22"/>
              </w:rPr>
              <w:t>Seat</w:t>
            </w:r>
          </w:p>
        </w:tc>
        <w:tc>
          <w:tcPr>
            <w:tcW w:w="1423" w:type="dxa"/>
            <w:tcBorders>
              <w:top w:val="single" w:sz="4" w:space="0" w:color="auto"/>
              <w:left w:val="single" w:sz="4" w:space="0" w:color="auto"/>
              <w:bottom w:val="single" w:sz="4" w:space="0" w:color="auto"/>
              <w:right w:val="single" w:sz="4" w:space="0" w:color="auto"/>
            </w:tcBorders>
            <w:hideMark/>
          </w:tcPr>
          <w:p w14:paraId="0ED85B1F" w14:textId="77777777" w:rsidR="00920DCC" w:rsidRDefault="00920DCC">
            <w:pPr>
              <w:jc w:val="center"/>
              <w:rPr>
                <w:rFonts w:asciiTheme="minorHAnsi" w:hAnsiTheme="minorHAnsi"/>
                <w:b/>
                <w:sz w:val="22"/>
              </w:rPr>
            </w:pPr>
            <w:r>
              <w:rPr>
                <w:rFonts w:asciiTheme="minorHAnsi" w:hAnsiTheme="minorHAnsi"/>
                <w:b/>
                <w:sz w:val="22"/>
              </w:rPr>
              <w:t>Roll Call</w:t>
            </w:r>
          </w:p>
        </w:tc>
        <w:tc>
          <w:tcPr>
            <w:tcW w:w="2520" w:type="dxa"/>
            <w:tcBorders>
              <w:top w:val="single" w:sz="4" w:space="0" w:color="auto"/>
              <w:left w:val="single" w:sz="4" w:space="0" w:color="auto"/>
              <w:bottom w:val="single" w:sz="4" w:space="0" w:color="auto"/>
              <w:right w:val="single" w:sz="4" w:space="0" w:color="auto"/>
            </w:tcBorders>
            <w:hideMark/>
          </w:tcPr>
          <w:p w14:paraId="1D2C6CFC" w14:textId="77777777" w:rsidR="00920DCC" w:rsidRDefault="00920DCC">
            <w:pPr>
              <w:jc w:val="center"/>
              <w:rPr>
                <w:rFonts w:asciiTheme="minorHAnsi" w:hAnsiTheme="minorHAnsi"/>
                <w:b/>
                <w:sz w:val="22"/>
              </w:rPr>
            </w:pPr>
            <w:r>
              <w:rPr>
                <w:rFonts w:asciiTheme="minorHAnsi" w:hAnsiTheme="minorHAnsi"/>
                <w:b/>
                <w:sz w:val="22"/>
              </w:rPr>
              <w:t>Name</w:t>
            </w:r>
          </w:p>
        </w:tc>
        <w:tc>
          <w:tcPr>
            <w:tcW w:w="3434" w:type="dxa"/>
            <w:tcBorders>
              <w:top w:val="single" w:sz="4" w:space="0" w:color="auto"/>
              <w:left w:val="single" w:sz="4" w:space="0" w:color="auto"/>
              <w:bottom w:val="single" w:sz="4" w:space="0" w:color="auto"/>
              <w:right w:val="single" w:sz="4" w:space="0" w:color="auto"/>
            </w:tcBorders>
            <w:hideMark/>
          </w:tcPr>
          <w:p w14:paraId="4C5DC647" w14:textId="77777777" w:rsidR="00920DCC" w:rsidRDefault="00920DCC">
            <w:pPr>
              <w:jc w:val="center"/>
              <w:rPr>
                <w:rFonts w:asciiTheme="minorHAnsi" w:hAnsiTheme="minorHAnsi"/>
                <w:b/>
                <w:sz w:val="22"/>
              </w:rPr>
            </w:pPr>
            <w:r>
              <w:rPr>
                <w:rFonts w:asciiTheme="minorHAnsi" w:hAnsiTheme="minorHAnsi"/>
                <w:b/>
                <w:sz w:val="22"/>
              </w:rPr>
              <w:t>Organization</w:t>
            </w:r>
          </w:p>
        </w:tc>
        <w:tc>
          <w:tcPr>
            <w:tcW w:w="2793" w:type="dxa"/>
            <w:tcBorders>
              <w:top w:val="single" w:sz="4" w:space="0" w:color="auto"/>
              <w:left w:val="single" w:sz="4" w:space="0" w:color="auto"/>
              <w:bottom w:val="single" w:sz="4" w:space="0" w:color="auto"/>
              <w:right w:val="single" w:sz="4" w:space="0" w:color="auto"/>
            </w:tcBorders>
            <w:hideMark/>
          </w:tcPr>
          <w:p w14:paraId="448C7D9D" w14:textId="77777777" w:rsidR="00920DCC" w:rsidRDefault="00920DCC">
            <w:pPr>
              <w:jc w:val="center"/>
              <w:rPr>
                <w:rFonts w:asciiTheme="minorHAnsi" w:hAnsiTheme="minorHAnsi"/>
                <w:b/>
                <w:sz w:val="22"/>
              </w:rPr>
            </w:pPr>
            <w:r>
              <w:rPr>
                <w:rFonts w:asciiTheme="minorHAnsi" w:hAnsiTheme="minorHAnsi"/>
                <w:b/>
                <w:sz w:val="22"/>
              </w:rPr>
              <w:t>Representing</w:t>
            </w:r>
          </w:p>
        </w:tc>
      </w:tr>
      <w:tr w:rsidR="00920DCC" w14:paraId="705E1D3D"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2D6CEED4" w14:textId="77777777" w:rsidR="00920DCC" w:rsidRDefault="00920DCC">
            <w:pPr>
              <w:jc w:val="center"/>
              <w:rPr>
                <w:rFonts w:asciiTheme="minorHAnsi" w:hAnsiTheme="minorHAnsi"/>
                <w:sz w:val="20"/>
              </w:rPr>
            </w:pPr>
            <w:r>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tcPr>
          <w:p w14:paraId="4713166E" w14:textId="19BCD8D2" w:rsidR="00920DCC" w:rsidRDefault="00EE3416">
            <w:pPr>
              <w:jc w:val="center"/>
              <w:rPr>
                <w:rFonts w:asciiTheme="minorHAnsi" w:hAnsiTheme="minorHAnsi"/>
                <w:sz w:val="20"/>
              </w:rPr>
            </w:pPr>
            <w:r>
              <w:rPr>
                <w:rFonts w:asciiTheme="minorHAnsi" w:hAnsiTheme="minorHAnsi"/>
                <w:sz w:val="20"/>
              </w:rPr>
              <w:t>Phone</w:t>
            </w:r>
          </w:p>
        </w:tc>
        <w:tc>
          <w:tcPr>
            <w:tcW w:w="2520" w:type="dxa"/>
            <w:tcBorders>
              <w:top w:val="single" w:sz="4" w:space="0" w:color="auto"/>
              <w:left w:val="single" w:sz="4" w:space="0" w:color="auto"/>
              <w:bottom w:val="single" w:sz="4" w:space="0" w:color="auto"/>
              <w:right w:val="single" w:sz="4" w:space="0" w:color="auto"/>
            </w:tcBorders>
            <w:hideMark/>
          </w:tcPr>
          <w:p w14:paraId="42504484" w14:textId="77777777" w:rsidR="00920DCC" w:rsidRDefault="00920DCC">
            <w:pPr>
              <w:rPr>
                <w:rFonts w:asciiTheme="minorHAnsi" w:hAnsiTheme="minorHAnsi"/>
                <w:sz w:val="20"/>
              </w:rPr>
            </w:pPr>
            <w:r>
              <w:rPr>
                <w:rFonts w:asciiTheme="minorHAnsi" w:hAnsiTheme="minorHAnsi"/>
                <w:sz w:val="20"/>
              </w:rPr>
              <w:t>Betsy Kelley</w:t>
            </w:r>
          </w:p>
        </w:tc>
        <w:tc>
          <w:tcPr>
            <w:tcW w:w="3434" w:type="dxa"/>
            <w:tcBorders>
              <w:top w:val="single" w:sz="4" w:space="0" w:color="auto"/>
              <w:left w:val="single" w:sz="4" w:space="0" w:color="auto"/>
              <w:bottom w:val="single" w:sz="4" w:space="0" w:color="auto"/>
              <w:right w:val="single" w:sz="4" w:space="0" w:color="auto"/>
            </w:tcBorders>
            <w:hideMark/>
          </w:tcPr>
          <w:p w14:paraId="1C614B88" w14:textId="77777777" w:rsidR="00920DCC" w:rsidRDefault="00920DCC">
            <w:pPr>
              <w:rPr>
                <w:rFonts w:asciiTheme="minorHAnsi" w:hAnsiTheme="minorHAnsi"/>
                <w:sz w:val="20"/>
              </w:rPr>
            </w:pPr>
            <w:r>
              <w:rPr>
                <w:rFonts w:asciiTheme="minorHAnsi" w:hAnsiTheme="minorHAnsi"/>
                <w:sz w:val="20"/>
              </w:rPr>
              <w:t>Partners for Healthier Communities</w:t>
            </w:r>
          </w:p>
        </w:tc>
        <w:tc>
          <w:tcPr>
            <w:tcW w:w="2793" w:type="dxa"/>
            <w:tcBorders>
              <w:top w:val="single" w:sz="4" w:space="0" w:color="auto"/>
              <w:left w:val="single" w:sz="4" w:space="0" w:color="auto"/>
              <w:bottom w:val="single" w:sz="4" w:space="0" w:color="auto"/>
              <w:right w:val="single" w:sz="4" w:space="0" w:color="auto"/>
            </w:tcBorders>
            <w:hideMark/>
          </w:tcPr>
          <w:p w14:paraId="5B9B5022" w14:textId="77777777" w:rsidR="00920DCC" w:rsidRDefault="00920DCC">
            <w:pPr>
              <w:rPr>
                <w:rFonts w:asciiTheme="minorHAnsi" w:hAnsiTheme="minorHAnsi"/>
                <w:sz w:val="20"/>
              </w:rPr>
            </w:pPr>
            <w:r>
              <w:rPr>
                <w:rFonts w:asciiTheme="minorHAnsi" w:hAnsiTheme="minorHAnsi"/>
                <w:sz w:val="20"/>
              </w:rPr>
              <w:t>York District</w:t>
            </w:r>
          </w:p>
        </w:tc>
      </w:tr>
      <w:tr w:rsidR="00920DCC" w14:paraId="4D21DE29"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59494C9" w14:textId="77777777" w:rsidR="00920DCC" w:rsidRDefault="00920DCC">
            <w:pPr>
              <w:jc w:val="center"/>
              <w:rPr>
                <w:rFonts w:asciiTheme="minorHAnsi" w:hAnsiTheme="minorHAnsi"/>
                <w:sz w:val="20"/>
              </w:rPr>
            </w:pPr>
            <w:r>
              <w:rPr>
                <w:rFonts w:asciiTheme="minorHAnsi" w:hAnsiTheme="minorHAnsi"/>
                <w:sz w:val="20"/>
              </w:rPr>
              <w:t>2</w:t>
            </w:r>
          </w:p>
        </w:tc>
        <w:tc>
          <w:tcPr>
            <w:tcW w:w="1423" w:type="dxa"/>
            <w:tcBorders>
              <w:top w:val="single" w:sz="4" w:space="0" w:color="auto"/>
              <w:left w:val="single" w:sz="4" w:space="0" w:color="auto"/>
              <w:bottom w:val="single" w:sz="4" w:space="0" w:color="auto"/>
              <w:right w:val="single" w:sz="4" w:space="0" w:color="auto"/>
            </w:tcBorders>
          </w:tcPr>
          <w:p w14:paraId="101CC4F4" w14:textId="66B5F7F2" w:rsidR="00920DCC" w:rsidRDefault="00AB715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3ABC87A1" w14:textId="77777777" w:rsidR="00920DCC" w:rsidRDefault="00920DCC">
            <w:pPr>
              <w:rPr>
                <w:rFonts w:asciiTheme="minorHAnsi" w:hAnsiTheme="minorHAnsi"/>
                <w:sz w:val="20"/>
              </w:rPr>
            </w:pPr>
            <w:r>
              <w:rPr>
                <w:rFonts w:asciiTheme="minorHAnsi" w:hAnsiTheme="minorHAnsi"/>
                <w:sz w:val="20"/>
              </w:rPr>
              <w:t>Courtney Kennedy</w:t>
            </w:r>
          </w:p>
        </w:tc>
        <w:tc>
          <w:tcPr>
            <w:tcW w:w="3434" w:type="dxa"/>
            <w:tcBorders>
              <w:top w:val="single" w:sz="4" w:space="0" w:color="auto"/>
              <w:left w:val="single" w:sz="4" w:space="0" w:color="auto"/>
              <w:bottom w:val="single" w:sz="4" w:space="0" w:color="auto"/>
              <w:right w:val="single" w:sz="4" w:space="0" w:color="auto"/>
            </w:tcBorders>
            <w:hideMark/>
          </w:tcPr>
          <w:p w14:paraId="6DABEDCC" w14:textId="77777777" w:rsidR="00920DCC" w:rsidRDefault="00920DCC">
            <w:pPr>
              <w:rPr>
                <w:rFonts w:asciiTheme="minorHAnsi" w:hAnsiTheme="minorHAnsi"/>
                <w:sz w:val="20"/>
              </w:rPr>
            </w:pPr>
            <w:r>
              <w:rPr>
                <w:rFonts w:asciiTheme="minorHAnsi" w:hAnsiTheme="minorHAnsi"/>
                <w:sz w:val="20"/>
              </w:rPr>
              <w:t>Good Shepherd Food Bank</w:t>
            </w:r>
          </w:p>
        </w:tc>
        <w:tc>
          <w:tcPr>
            <w:tcW w:w="2793" w:type="dxa"/>
            <w:tcBorders>
              <w:top w:val="single" w:sz="4" w:space="0" w:color="auto"/>
              <w:left w:val="single" w:sz="4" w:space="0" w:color="auto"/>
              <w:bottom w:val="single" w:sz="4" w:space="0" w:color="auto"/>
              <w:right w:val="single" w:sz="4" w:space="0" w:color="auto"/>
            </w:tcBorders>
            <w:hideMark/>
          </w:tcPr>
          <w:p w14:paraId="77CEA1CB" w14:textId="77777777" w:rsidR="00920DCC" w:rsidRDefault="00920DCC">
            <w:pPr>
              <w:rPr>
                <w:rFonts w:asciiTheme="minorHAnsi" w:hAnsiTheme="minorHAnsi"/>
                <w:sz w:val="20"/>
              </w:rPr>
            </w:pPr>
            <w:r>
              <w:rPr>
                <w:rFonts w:asciiTheme="minorHAnsi" w:hAnsiTheme="minorHAnsi"/>
                <w:sz w:val="20"/>
              </w:rPr>
              <w:t>Cumberland District</w:t>
            </w:r>
          </w:p>
        </w:tc>
      </w:tr>
      <w:tr w:rsidR="00920DCC" w14:paraId="66A7CE87"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275496A6" w14:textId="77777777" w:rsidR="00920DCC" w:rsidRDefault="00920DCC">
            <w:pPr>
              <w:jc w:val="center"/>
              <w:rPr>
                <w:rFonts w:asciiTheme="minorHAnsi" w:hAnsiTheme="minorHAnsi"/>
                <w:sz w:val="20"/>
              </w:rPr>
            </w:pPr>
            <w:r>
              <w:rPr>
                <w:rFonts w:asciiTheme="minorHAnsi" w:hAnsiTheme="minorHAnsi"/>
                <w:sz w:val="20"/>
              </w:rPr>
              <w:t>3</w:t>
            </w:r>
          </w:p>
        </w:tc>
        <w:tc>
          <w:tcPr>
            <w:tcW w:w="1423" w:type="dxa"/>
            <w:tcBorders>
              <w:top w:val="single" w:sz="4" w:space="0" w:color="auto"/>
              <w:left w:val="single" w:sz="4" w:space="0" w:color="auto"/>
              <w:bottom w:val="single" w:sz="4" w:space="0" w:color="auto"/>
              <w:right w:val="single" w:sz="4" w:space="0" w:color="auto"/>
            </w:tcBorders>
          </w:tcPr>
          <w:p w14:paraId="73242A47"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4D76ED0A" w14:textId="77777777" w:rsidR="00920DCC" w:rsidRDefault="00920DCC">
            <w:pPr>
              <w:rPr>
                <w:rFonts w:asciiTheme="minorHAnsi" w:hAnsiTheme="minorHAnsi"/>
                <w:sz w:val="20"/>
              </w:rPr>
            </w:pPr>
            <w:r>
              <w:rPr>
                <w:rFonts w:asciiTheme="minorHAnsi" w:hAnsiTheme="minorHAnsi"/>
                <w:sz w:val="20"/>
              </w:rPr>
              <w:t>Erin Guay</w:t>
            </w:r>
          </w:p>
        </w:tc>
        <w:tc>
          <w:tcPr>
            <w:tcW w:w="3434" w:type="dxa"/>
            <w:tcBorders>
              <w:top w:val="single" w:sz="4" w:space="0" w:color="auto"/>
              <w:left w:val="single" w:sz="4" w:space="0" w:color="auto"/>
              <w:bottom w:val="single" w:sz="4" w:space="0" w:color="auto"/>
              <w:right w:val="single" w:sz="4" w:space="0" w:color="auto"/>
            </w:tcBorders>
            <w:hideMark/>
          </w:tcPr>
          <w:p w14:paraId="66706D3A" w14:textId="77777777" w:rsidR="00920DCC" w:rsidRDefault="00920DCC">
            <w:pPr>
              <w:rPr>
                <w:rFonts w:asciiTheme="minorHAnsi" w:hAnsiTheme="minorHAnsi"/>
                <w:sz w:val="20"/>
              </w:rPr>
            </w:pPr>
            <w:r>
              <w:rPr>
                <w:rFonts w:asciiTheme="minorHAnsi" w:hAnsiTheme="minorHAnsi"/>
                <w:sz w:val="20"/>
              </w:rPr>
              <w:t>Healthy Androscoggin</w:t>
            </w:r>
          </w:p>
        </w:tc>
        <w:tc>
          <w:tcPr>
            <w:tcW w:w="2793" w:type="dxa"/>
            <w:tcBorders>
              <w:top w:val="single" w:sz="4" w:space="0" w:color="auto"/>
              <w:left w:val="single" w:sz="4" w:space="0" w:color="auto"/>
              <w:bottom w:val="single" w:sz="4" w:space="0" w:color="auto"/>
              <w:right w:val="single" w:sz="4" w:space="0" w:color="auto"/>
            </w:tcBorders>
            <w:hideMark/>
          </w:tcPr>
          <w:p w14:paraId="021B26B0" w14:textId="77777777" w:rsidR="00920DCC" w:rsidRDefault="00920DCC">
            <w:pPr>
              <w:rPr>
                <w:rFonts w:asciiTheme="minorHAnsi" w:hAnsiTheme="minorHAnsi"/>
                <w:sz w:val="20"/>
              </w:rPr>
            </w:pPr>
            <w:r>
              <w:rPr>
                <w:rFonts w:asciiTheme="minorHAnsi" w:hAnsiTheme="minorHAnsi"/>
                <w:sz w:val="20"/>
              </w:rPr>
              <w:t>Western District</w:t>
            </w:r>
          </w:p>
        </w:tc>
      </w:tr>
      <w:tr w:rsidR="00920DCC" w14:paraId="77E54AF4"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EAB11C6" w14:textId="77777777" w:rsidR="00920DCC" w:rsidRDefault="00920DCC">
            <w:pPr>
              <w:jc w:val="center"/>
              <w:rPr>
                <w:rFonts w:asciiTheme="minorHAnsi" w:hAnsiTheme="minorHAnsi"/>
                <w:sz w:val="20"/>
              </w:rPr>
            </w:pPr>
            <w:r>
              <w:rPr>
                <w:rFonts w:asciiTheme="minorHAnsi" w:hAnsiTheme="minorHAnsi"/>
                <w:sz w:val="20"/>
              </w:rPr>
              <w:t>4</w:t>
            </w:r>
          </w:p>
        </w:tc>
        <w:tc>
          <w:tcPr>
            <w:tcW w:w="1423" w:type="dxa"/>
            <w:tcBorders>
              <w:top w:val="single" w:sz="4" w:space="0" w:color="auto"/>
              <w:left w:val="single" w:sz="4" w:space="0" w:color="auto"/>
              <w:bottom w:val="single" w:sz="4" w:space="0" w:color="auto"/>
              <w:right w:val="single" w:sz="4" w:space="0" w:color="auto"/>
            </w:tcBorders>
          </w:tcPr>
          <w:p w14:paraId="13D5A5A9" w14:textId="6DF5E4CE" w:rsidR="00920DCC" w:rsidRDefault="00AB715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0640F7E0" w14:textId="77777777" w:rsidR="00920DCC" w:rsidRDefault="001B4A69">
            <w:pPr>
              <w:rPr>
                <w:rFonts w:asciiTheme="minorHAnsi" w:hAnsiTheme="minorHAnsi"/>
                <w:sz w:val="20"/>
              </w:rPr>
            </w:pPr>
            <w:r>
              <w:rPr>
                <w:rFonts w:asciiTheme="minorHAnsi" w:hAnsiTheme="minorHAnsi"/>
                <w:sz w:val="20"/>
              </w:rPr>
              <w:t>Melissa Fochesato</w:t>
            </w:r>
          </w:p>
        </w:tc>
        <w:tc>
          <w:tcPr>
            <w:tcW w:w="3434" w:type="dxa"/>
            <w:tcBorders>
              <w:top w:val="single" w:sz="4" w:space="0" w:color="auto"/>
              <w:left w:val="single" w:sz="4" w:space="0" w:color="auto"/>
              <w:bottom w:val="single" w:sz="4" w:space="0" w:color="auto"/>
              <w:right w:val="single" w:sz="4" w:space="0" w:color="auto"/>
            </w:tcBorders>
            <w:hideMark/>
          </w:tcPr>
          <w:p w14:paraId="0571F7B0" w14:textId="77777777" w:rsidR="00920DCC" w:rsidRDefault="001B4A69">
            <w:pPr>
              <w:rPr>
                <w:rFonts w:asciiTheme="minorHAnsi" w:hAnsiTheme="minorHAnsi"/>
                <w:sz w:val="20"/>
              </w:rPr>
            </w:pPr>
            <w:r>
              <w:rPr>
                <w:rFonts w:asciiTheme="minorHAnsi" w:hAnsiTheme="minorHAnsi"/>
                <w:sz w:val="20"/>
              </w:rPr>
              <w:t>Mid Coast Hospital</w:t>
            </w:r>
          </w:p>
        </w:tc>
        <w:tc>
          <w:tcPr>
            <w:tcW w:w="2793" w:type="dxa"/>
            <w:tcBorders>
              <w:top w:val="single" w:sz="4" w:space="0" w:color="auto"/>
              <w:left w:val="single" w:sz="4" w:space="0" w:color="auto"/>
              <w:bottom w:val="single" w:sz="4" w:space="0" w:color="auto"/>
              <w:right w:val="single" w:sz="4" w:space="0" w:color="auto"/>
            </w:tcBorders>
            <w:hideMark/>
          </w:tcPr>
          <w:p w14:paraId="0037CDF8" w14:textId="77777777" w:rsidR="00920DCC" w:rsidRDefault="00920DCC">
            <w:pPr>
              <w:rPr>
                <w:rFonts w:asciiTheme="minorHAnsi" w:hAnsiTheme="minorHAnsi"/>
                <w:sz w:val="20"/>
              </w:rPr>
            </w:pPr>
            <w:r>
              <w:rPr>
                <w:rFonts w:asciiTheme="minorHAnsi" w:hAnsiTheme="minorHAnsi"/>
                <w:sz w:val="20"/>
              </w:rPr>
              <w:t>Midcoast District</w:t>
            </w:r>
          </w:p>
        </w:tc>
      </w:tr>
      <w:tr w:rsidR="00920DCC" w14:paraId="5FA7F68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327964C2" w14:textId="77777777" w:rsidR="00920DCC" w:rsidRDefault="00920DCC">
            <w:pPr>
              <w:jc w:val="center"/>
              <w:rPr>
                <w:rFonts w:asciiTheme="minorHAnsi" w:hAnsiTheme="minorHAnsi"/>
                <w:sz w:val="20"/>
              </w:rPr>
            </w:pPr>
            <w:r>
              <w:rPr>
                <w:rFonts w:asciiTheme="minorHAnsi" w:hAnsiTheme="minorHAnsi"/>
                <w:sz w:val="20"/>
              </w:rPr>
              <w:t>5</w:t>
            </w:r>
          </w:p>
        </w:tc>
        <w:tc>
          <w:tcPr>
            <w:tcW w:w="1423" w:type="dxa"/>
            <w:tcBorders>
              <w:top w:val="single" w:sz="4" w:space="0" w:color="auto"/>
              <w:left w:val="single" w:sz="4" w:space="0" w:color="auto"/>
              <w:bottom w:val="single" w:sz="4" w:space="0" w:color="auto"/>
              <w:right w:val="single" w:sz="4" w:space="0" w:color="auto"/>
            </w:tcBorders>
          </w:tcPr>
          <w:p w14:paraId="761B40E9" w14:textId="4EE0A555" w:rsidR="00920DCC" w:rsidRDefault="00EE3416">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0E963411" w14:textId="77777777" w:rsidR="00920DCC" w:rsidRDefault="001B4A69">
            <w:pPr>
              <w:rPr>
                <w:rFonts w:asciiTheme="minorHAnsi" w:hAnsiTheme="minorHAnsi"/>
                <w:sz w:val="20"/>
              </w:rPr>
            </w:pPr>
            <w:r>
              <w:rPr>
                <w:rFonts w:asciiTheme="minorHAnsi" w:hAnsiTheme="minorHAnsi"/>
                <w:sz w:val="20"/>
              </w:rPr>
              <w:t>Denise Delorie</w:t>
            </w:r>
          </w:p>
        </w:tc>
        <w:tc>
          <w:tcPr>
            <w:tcW w:w="3434" w:type="dxa"/>
            <w:tcBorders>
              <w:top w:val="single" w:sz="4" w:space="0" w:color="auto"/>
              <w:left w:val="single" w:sz="4" w:space="0" w:color="auto"/>
              <w:bottom w:val="single" w:sz="4" w:space="0" w:color="auto"/>
              <w:right w:val="single" w:sz="4" w:space="0" w:color="auto"/>
            </w:tcBorders>
            <w:hideMark/>
          </w:tcPr>
          <w:p w14:paraId="335828BF" w14:textId="77777777" w:rsidR="00920DCC" w:rsidRDefault="001B4A69">
            <w:pPr>
              <w:rPr>
                <w:rFonts w:asciiTheme="minorHAnsi" w:hAnsiTheme="minorHAnsi"/>
                <w:sz w:val="20"/>
              </w:rPr>
            </w:pPr>
            <w:r>
              <w:rPr>
                <w:rFonts w:asciiTheme="minorHAnsi" w:hAnsiTheme="minorHAnsi"/>
                <w:sz w:val="20"/>
              </w:rPr>
              <w:t xml:space="preserve">Mid Maine Substance Use Prevention </w:t>
            </w:r>
          </w:p>
        </w:tc>
        <w:tc>
          <w:tcPr>
            <w:tcW w:w="2793" w:type="dxa"/>
            <w:tcBorders>
              <w:top w:val="single" w:sz="4" w:space="0" w:color="auto"/>
              <w:left w:val="single" w:sz="4" w:space="0" w:color="auto"/>
              <w:bottom w:val="single" w:sz="4" w:space="0" w:color="auto"/>
              <w:right w:val="single" w:sz="4" w:space="0" w:color="auto"/>
            </w:tcBorders>
            <w:hideMark/>
          </w:tcPr>
          <w:p w14:paraId="5820068B" w14:textId="77777777" w:rsidR="00920DCC" w:rsidRDefault="00920DCC">
            <w:pPr>
              <w:rPr>
                <w:rFonts w:asciiTheme="minorHAnsi" w:hAnsiTheme="minorHAnsi"/>
                <w:sz w:val="20"/>
              </w:rPr>
            </w:pPr>
            <w:r>
              <w:rPr>
                <w:rFonts w:asciiTheme="minorHAnsi" w:hAnsiTheme="minorHAnsi"/>
                <w:sz w:val="20"/>
              </w:rPr>
              <w:t>Central District</w:t>
            </w:r>
          </w:p>
        </w:tc>
      </w:tr>
      <w:tr w:rsidR="00920DCC" w14:paraId="2D4D0293"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9AAB3A6" w14:textId="77777777" w:rsidR="00920DCC" w:rsidRDefault="00920DCC">
            <w:pPr>
              <w:jc w:val="center"/>
              <w:rPr>
                <w:rFonts w:asciiTheme="minorHAnsi" w:hAnsiTheme="minorHAnsi"/>
                <w:sz w:val="20"/>
              </w:rPr>
            </w:pPr>
            <w:r>
              <w:rPr>
                <w:rFonts w:asciiTheme="minorHAnsi" w:hAnsiTheme="minorHAnsi"/>
                <w:sz w:val="20"/>
              </w:rPr>
              <w:t>6</w:t>
            </w:r>
          </w:p>
        </w:tc>
        <w:tc>
          <w:tcPr>
            <w:tcW w:w="1423" w:type="dxa"/>
            <w:tcBorders>
              <w:top w:val="single" w:sz="4" w:space="0" w:color="auto"/>
              <w:left w:val="single" w:sz="4" w:space="0" w:color="auto"/>
              <w:bottom w:val="single" w:sz="4" w:space="0" w:color="auto"/>
              <w:right w:val="single" w:sz="4" w:space="0" w:color="auto"/>
            </w:tcBorders>
          </w:tcPr>
          <w:p w14:paraId="34BAD021" w14:textId="534C713E" w:rsidR="00920DCC" w:rsidRDefault="008F5B43">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7DCF603F" w14:textId="77777777" w:rsidR="00920DCC" w:rsidRDefault="00920DCC">
            <w:pPr>
              <w:rPr>
                <w:rFonts w:asciiTheme="minorHAnsi" w:hAnsiTheme="minorHAnsi"/>
                <w:sz w:val="20"/>
              </w:rPr>
            </w:pPr>
            <w:r>
              <w:rPr>
                <w:rFonts w:asciiTheme="minorHAnsi" w:hAnsiTheme="minorHAnsi"/>
                <w:sz w:val="20"/>
              </w:rPr>
              <w:t>Patty Hamilton</w:t>
            </w:r>
          </w:p>
        </w:tc>
        <w:tc>
          <w:tcPr>
            <w:tcW w:w="3434" w:type="dxa"/>
            <w:tcBorders>
              <w:top w:val="single" w:sz="4" w:space="0" w:color="auto"/>
              <w:left w:val="single" w:sz="4" w:space="0" w:color="auto"/>
              <w:bottom w:val="single" w:sz="4" w:space="0" w:color="auto"/>
              <w:right w:val="single" w:sz="4" w:space="0" w:color="auto"/>
            </w:tcBorders>
            <w:hideMark/>
          </w:tcPr>
          <w:p w14:paraId="17AC3E0F" w14:textId="26F4DF73" w:rsidR="00920DCC" w:rsidRDefault="00920DCC">
            <w:pPr>
              <w:rPr>
                <w:rFonts w:asciiTheme="minorHAnsi" w:hAnsiTheme="minorHAnsi"/>
                <w:sz w:val="20"/>
              </w:rPr>
            </w:pPr>
            <w:r>
              <w:rPr>
                <w:rFonts w:asciiTheme="minorHAnsi" w:hAnsiTheme="minorHAnsi"/>
                <w:sz w:val="20"/>
              </w:rPr>
              <w:t>Bangor</w:t>
            </w:r>
            <w:r w:rsidR="00D12CC3">
              <w:rPr>
                <w:rFonts w:asciiTheme="minorHAnsi" w:hAnsiTheme="minorHAnsi"/>
                <w:sz w:val="20"/>
              </w:rPr>
              <w:t xml:space="preserve"> Public Health Department</w:t>
            </w:r>
          </w:p>
        </w:tc>
        <w:tc>
          <w:tcPr>
            <w:tcW w:w="2793" w:type="dxa"/>
            <w:tcBorders>
              <w:top w:val="single" w:sz="4" w:space="0" w:color="auto"/>
              <w:left w:val="single" w:sz="4" w:space="0" w:color="auto"/>
              <w:bottom w:val="single" w:sz="4" w:space="0" w:color="auto"/>
              <w:right w:val="single" w:sz="4" w:space="0" w:color="auto"/>
            </w:tcBorders>
            <w:hideMark/>
          </w:tcPr>
          <w:p w14:paraId="45D591F3" w14:textId="77777777" w:rsidR="00920DCC" w:rsidRDefault="00920DCC">
            <w:pPr>
              <w:rPr>
                <w:rFonts w:asciiTheme="minorHAnsi" w:hAnsiTheme="minorHAnsi"/>
                <w:sz w:val="20"/>
              </w:rPr>
            </w:pPr>
            <w:r>
              <w:rPr>
                <w:rFonts w:asciiTheme="minorHAnsi" w:hAnsiTheme="minorHAnsi"/>
                <w:sz w:val="20"/>
              </w:rPr>
              <w:t>Penquis District</w:t>
            </w:r>
          </w:p>
        </w:tc>
      </w:tr>
      <w:tr w:rsidR="00920DCC" w14:paraId="5556384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E689F6F" w14:textId="77777777" w:rsidR="00920DCC" w:rsidRDefault="00920DCC">
            <w:pPr>
              <w:jc w:val="center"/>
              <w:rPr>
                <w:rFonts w:asciiTheme="minorHAnsi" w:hAnsiTheme="minorHAnsi"/>
                <w:sz w:val="20"/>
              </w:rPr>
            </w:pPr>
            <w:r>
              <w:rPr>
                <w:rFonts w:asciiTheme="minorHAnsi" w:hAnsiTheme="minorHAnsi"/>
                <w:sz w:val="20"/>
              </w:rPr>
              <w:t>7</w:t>
            </w:r>
          </w:p>
        </w:tc>
        <w:tc>
          <w:tcPr>
            <w:tcW w:w="1423" w:type="dxa"/>
            <w:tcBorders>
              <w:top w:val="single" w:sz="4" w:space="0" w:color="auto"/>
              <w:left w:val="single" w:sz="4" w:space="0" w:color="auto"/>
              <w:bottom w:val="single" w:sz="4" w:space="0" w:color="auto"/>
              <w:right w:val="single" w:sz="4" w:space="0" w:color="auto"/>
            </w:tcBorders>
          </w:tcPr>
          <w:p w14:paraId="0EB963F5" w14:textId="7449D0EA" w:rsidR="00920DCC" w:rsidRDefault="00EE3416">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793C6094" w14:textId="77777777" w:rsidR="00920DCC" w:rsidRDefault="00920DCC">
            <w:pPr>
              <w:rPr>
                <w:rFonts w:asciiTheme="minorHAnsi" w:hAnsiTheme="minorHAnsi"/>
                <w:sz w:val="20"/>
              </w:rPr>
            </w:pPr>
            <w:r>
              <w:rPr>
                <w:rFonts w:asciiTheme="minorHAnsi" w:hAnsiTheme="minorHAnsi"/>
                <w:sz w:val="20"/>
              </w:rPr>
              <w:t>Maria Donahue</w:t>
            </w:r>
          </w:p>
        </w:tc>
        <w:tc>
          <w:tcPr>
            <w:tcW w:w="3434" w:type="dxa"/>
            <w:tcBorders>
              <w:top w:val="single" w:sz="4" w:space="0" w:color="auto"/>
              <w:left w:val="single" w:sz="4" w:space="0" w:color="auto"/>
              <w:bottom w:val="single" w:sz="4" w:space="0" w:color="auto"/>
              <w:right w:val="single" w:sz="4" w:space="0" w:color="auto"/>
            </w:tcBorders>
            <w:hideMark/>
          </w:tcPr>
          <w:p w14:paraId="1C51FEE9" w14:textId="77777777" w:rsidR="00920DCC" w:rsidRDefault="00920DCC">
            <w:pPr>
              <w:rPr>
                <w:rFonts w:asciiTheme="minorHAnsi" w:hAnsiTheme="minorHAnsi"/>
                <w:sz w:val="20"/>
              </w:rPr>
            </w:pPr>
            <w:r>
              <w:rPr>
                <w:rFonts w:asciiTheme="minorHAnsi" w:hAnsiTheme="minorHAnsi"/>
                <w:sz w:val="20"/>
              </w:rPr>
              <w:t>Healthy Acadia</w:t>
            </w:r>
          </w:p>
        </w:tc>
        <w:tc>
          <w:tcPr>
            <w:tcW w:w="2793" w:type="dxa"/>
            <w:tcBorders>
              <w:top w:val="single" w:sz="4" w:space="0" w:color="auto"/>
              <w:left w:val="single" w:sz="4" w:space="0" w:color="auto"/>
              <w:bottom w:val="single" w:sz="4" w:space="0" w:color="auto"/>
              <w:right w:val="single" w:sz="4" w:space="0" w:color="auto"/>
            </w:tcBorders>
            <w:hideMark/>
          </w:tcPr>
          <w:p w14:paraId="10ACEEEA" w14:textId="77777777" w:rsidR="00920DCC" w:rsidRDefault="00920DCC">
            <w:pPr>
              <w:rPr>
                <w:rFonts w:asciiTheme="minorHAnsi" w:hAnsiTheme="minorHAnsi"/>
                <w:sz w:val="20"/>
              </w:rPr>
            </w:pPr>
            <w:r>
              <w:rPr>
                <w:rFonts w:asciiTheme="minorHAnsi" w:hAnsiTheme="minorHAnsi"/>
                <w:sz w:val="20"/>
              </w:rPr>
              <w:t>Downeast District</w:t>
            </w:r>
          </w:p>
        </w:tc>
      </w:tr>
      <w:tr w:rsidR="00920DCC" w14:paraId="51D5D0E1"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7BB1C78" w14:textId="77777777" w:rsidR="00920DCC" w:rsidRDefault="00920DCC">
            <w:pPr>
              <w:jc w:val="center"/>
              <w:rPr>
                <w:rFonts w:asciiTheme="minorHAnsi" w:hAnsiTheme="minorHAnsi"/>
                <w:sz w:val="20"/>
              </w:rPr>
            </w:pPr>
            <w:r>
              <w:rPr>
                <w:rFonts w:asciiTheme="minorHAnsi" w:hAnsiTheme="minorHAnsi"/>
                <w:sz w:val="20"/>
              </w:rPr>
              <w:t>8</w:t>
            </w:r>
          </w:p>
        </w:tc>
        <w:tc>
          <w:tcPr>
            <w:tcW w:w="1423" w:type="dxa"/>
            <w:tcBorders>
              <w:top w:val="single" w:sz="4" w:space="0" w:color="auto"/>
              <w:left w:val="single" w:sz="4" w:space="0" w:color="auto"/>
              <w:bottom w:val="single" w:sz="4" w:space="0" w:color="auto"/>
              <w:right w:val="single" w:sz="4" w:space="0" w:color="auto"/>
            </w:tcBorders>
          </w:tcPr>
          <w:p w14:paraId="10400568" w14:textId="694F2792"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031C2A25" w14:textId="6DB75238" w:rsidR="00920DCC" w:rsidRDefault="00920DCC">
            <w:pPr>
              <w:rPr>
                <w:rFonts w:asciiTheme="minorHAnsi" w:hAnsiTheme="minorHAnsi"/>
                <w:sz w:val="20"/>
              </w:rPr>
            </w:pPr>
            <w:r>
              <w:rPr>
                <w:rFonts w:asciiTheme="minorHAnsi" w:hAnsiTheme="minorHAnsi"/>
                <w:sz w:val="20"/>
              </w:rPr>
              <w:t>Jo</w:t>
            </w:r>
            <w:r w:rsidR="00C61181">
              <w:rPr>
                <w:rFonts w:asciiTheme="minorHAnsi" w:hAnsiTheme="minorHAnsi"/>
                <w:sz w:val="20"/>
              </w:rPr>
              <w:t>y</w:t>
            </w:r>
            <w:r>
              <w:rPr>
                <w:rFonts w:asciiTheme="minorHAnsi" w:hAnsiTheme="minorHAnsi"/>
                <w:sz w:val="20"/>
              </w:rPr>
              <w:t xml:space="preserve"> Barresi Saucier</w:t>
            </w:r>
          </w:p>
        </w:tc>
        <w:tc>
          <w:tcPr>
            <w:tcW w:w="3434" w:type="dxa"/>
            <w:tcBorders>
              <w:top w:val="single" w:sz="4" w:space="0" w:color="auto"/>
              <w:left w:val="single" w:sz="4" w:space="0" w:color="auto"/>
              <w:bottom w:val="single" w:sz="4" w:space="0" w:color="auto"/>
              <w:right w:val="single" w:sz="4" w:space="0" w:color="auto"/>
            </w:tcBorders>
            <w:hideMark/>
          </w:tcPr>
          <w:p w14:paraId="6A898C3B" w14:textId="77777777" w:rsidR="00920DCC" w:rsidRDefault="00920DCC">
            <w:pPr>
              <w:rPr>
                <w:rFonts w:asciiTheme="minorHAnsi" w:hAnsiTheme="minorHAnsi"/>
                <w:sz w:val="20"/>
              </w:rPr>
            </w:pPr>
            <w:r>
              <w:rPr>
                <w:rFonts w:asciiTheme="minorHAnsi" w:hAnsiTheme="minorHAnsi"/>
                <w:sz w:val="20"/>
              </w:rPr>
              <w:t>Aroostook Area Agency on Aging</w:t>
            </w:r>
          </w:p>
        </w:tc>
        <w:tc>
          <w:tcPr>
            <w:tcW w:w="2793" w:type="dxa"/>
            <w:tcBorders>
              <w:top w:val="single" w:sz="4" w:space="0" w:color="auto"/>
              <w:left w:val="single" w:sz="4" w:space="0" w:color="auto"/>
              <w:bottom w:val="single" w:sz="4" w:space="0" w:color="auto"/>
              <w:right w:val="single" w:sz="4" w:space="0" w:color="auto"/>
            </w:tcBorders>
            <w:hideMark/>
          </w:tcPr>
          <w:p w14:paraId="39D59585" w14:textId="77777777" w:rsidR="00920DCC" w:rsidRDefault="00920DCC">
            <w:pPr>
              <w:jc w:val="both"/>
              <w:rPr>
                <w:rFonts w:asciiTheme="minorHAnsi" w:hAnsiTheme="minorHAnsi"/>
                <w:sz w:val="20"/>
              </w:rPr>
            </w:pPr>
            <w:r>
              <w:rPr>
                <w:rFonts w:asciiTheme="minorHAnsi" w:hAnsiTheme="minorHAnsi"/>
                <w:sz w:val="20"/>
              </w:rPr>
              <w:t>Aroostook District</w:t>
            </w:r>
          </w:p>
        </w:tc>
      </w:tr>
      <w:tr w:rsidR="00920DCC" w14:paraId="32AEFAFB"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12BB1F1C" w14:textId="77777777" w:rsidR="00920DCC" w:rsidRDefault="00920DCC">
            <w:pPr>
              <w:jc w:val="center"/>
              <w:rPr>
                <w:rFonts w:asciiTheme="minorHAnsi" w:hAnsiTheme="minorHAnsi"/>
                <w:sz w:val="20"/>
              </w:rPr>
            </w:pPr>
            <w:r>
              <w:rPr>
                <w:rFonts w:asciiTheme="minorHAnsi" w:hAnsiTheme="minorHAnsi"/>
                <w:sz w:val="20"/>
              </w:rPr>
              <w:t>9</w:t>
            </w:r>
          </w:p>
        </w:tc>
        <w:tc>
          <w:tcPr>
            <w:tcW w:w="1423" w:type="dxa"/>
            <w:tcBorders>
              <w:top w:val="single" w:sz="4" w:space="0" w:color="auto"/>
              <w:left w:val="single" w:sz="4" w:space="0" w:color="auto"/>
              <w:bottom w:val="single" w:sz="4" w:space="0" w:color="auto"/>
              <w:right w:val="single" w:sz="4" w:space="0" w:color="auto"/>
            </w:tcBorders>
          </w:tcPr>
          <w:p w14:paraId="2FA520B5" w14:textId="39AD3087" w:rsidR="00920DCC" w:rsidRDefault="009A445A">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6CE487AF" w14:textId="7842E737" w:rsidR="00920DCC" w:rsidRDefault="009A445A">
            <w:pPr>
              <w:rPr>
                <w:rFonts w:asciiTheme="minorHAnsi" w:hAnsiTheme="minorHAnsi"/>
                <w:sz w:val="20"/>
              </w:rPr>
            </w:pPr>
            <w:r>
              <w:rPr>
                <w:rFonts w:asciiTheme="minorHAnsi" w:hAnsiTheme="minorHAnsi"/>
                <w:sz w:val="20"/>
              </w:rPr>
              <w:t>James Markiewicz</w:t>
            </w:r>
          </w:p>
        </w:tc>
        <w:tc>
          <w:tcPr>
            <w:tcW w:w="3434" w:type="dxa"/>
            <w:tcBorders>
              <w:top w:val="single" w:sz="4" w:space="0" w:color="auto"/>
              <w:left w:val="single" w:sz="4" w:space="0" w:color="auto"/>
              <w:bottom w:val="single" w:sz="4" w:space="0" w:color="auto"/>
              <w:right w:val="single" w:sz="4" w:space="0" w:color="auto"/>
            </w:tcBorders>
            <w:hideMark/>
          </w:tcPr>
          <w:p w14:paraId="16362CCD" w14:textId="77777777" w:rsidR="00920DCC" w:rsidRDefault="00920DCC">
            <w:pPr>
              <w:rPr>
                <w:rFonts w:asciiTheme="minorHAnsi" w:hAnsiTheme="minorHAnsi"/>
                <w:sz w:val="20"/>
              </w:rPr>
            </w:pPr>
            <w:r>
              <w:rPr>
                <w:rFonts w:asciiTheme="minorHAnsi" w:hAnsiTheme="minorHAnsi"/>
                <w:sz w:val="20"/>
              </w:rPr>
              <w:t>Maine CDC</w:t>
            </w:r>
          </w:p>
        </w:tc>
        <w:tc>
          <w:tcPr>
            <w:tcW w:w="2793" w:type="dxa"/>
            <w:tcBorders>
              <w:top w:val="single" w:sz="4" w:space="0" w:color="auto"/>
              <w:left w:val="single" w:sz="4" w:space="0" w:color="auto"/>
              <w:bottom w:val="single" w:sz="4" w:space="0" w:color="auto"/>
              <w:right w:val="single" w:sz="4" w:space="0" w:color="auto"/>
            </w:tcBorders>
            <w:hideMark/>
          </w:tcPr>
          <w:p w14:paraId="3761816D" w14:textId="77777777" w:rsidR="00920DCC" w:rsidRDefault="00920DCC">
            <w:pPr>
              <w:rPr>
                <w:rFonts w:asciiTheme="minorHAnsi" w:hAnsiTheme="minorHAnsi"/>
                <w:sz w:val="20"/>
              </w:rPr>
            </w:pPr>
            <w:r>
              <w:rPr>
                <w:rFonts w:asciiTheme="minorHAnsi" w:hAnsiTheme="minorHAnsi"/>
                <w:sz w:val="20"/>
              </w:rPr>
              <w:t>State Government</w:t>
            </w:r>
          </w:p>
        </w:tc>
      </w:tr>
      <w:tr w:rsidR="00920DCC" w14:paraId="7799C515"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DDF347D" w14:textId="77777777" w:rsidR="00920DCC" w:rsidRDefault="00920DCC">
            <w:pPr>
              <w:jc w:val="center"/>
              <w:rPr>
                <w:rFonts w:asciiTheme="minorHAnsi" w:hAnsiTheme="minorHAnsi"/>
                <w:sz w:val="20"/>
              </w:rPr>
            </w:pPr>
            <w:r>
              <w:rPr>
                <w:rFonts w:asciiTheme="minorHAnsi" w:hAnsiTheme="minorHAnsi"/>
                <w:sz w:val="20"/>
              </w:rPr>
              <w:t>10</w:t>
            </w:r>
          </w:p>
        </w:tc>
        <w:tc>
          <w:tcPr>
            <w:tcW w:w="1423" w:type="dxa"/>
            <w:tcBorders>
              <w:top w:val="single" w:sz="4" w:space="0" w:color="auto"/>
              <w:left w:val="single" w:sz="4" w:space="0" w:color="auto"/>
              <w:bottom w:val="single" w:sz="4" w:space="0" w:color="auto"/>
              <w:right w:val="single" w:sz="4" w:space="0" w:color="auto"/>
            </w:tcBorders>
          </w:tcPr>
          <w:p w14:paraId="76EDA049"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152AFA8C" w14:textId="77777777" w:rsidR="00920DCC" w:rsidRDefault="00920DCC">
            <w:pPr>
              <w:rPr>
                <w:rFonts w:asciiTheme="minorHAnsi" w:hAnsiTheme="minorHAnsi"/>
                <w:sz w:val="20"/>
              </w:rPr>
            </w:pPr>
            <w:r>
              <w:rPr>
                <w:rFonts w:asciiTheme="minorHAnsi" w:hAnsiTheme="minorHAnsi"/>
                <w:sz w:val="20"/>
              </w:rPr>
              <w:t>Victor Dumais</w:t>
            </w:r>
          </w:p>
        </w:tc>
        <w:tc>
          <w:tcPr>
            <w:tcW w:w="3434" w:type="dxa"/>
            <w:tcBorders>
              <w:top w:val="single" w:sz="4" w:space="0" w:color="auto"/>
              <w:left w:val="single" w:sz="4" w:space="0" w:color="auto"/>
              <w:bottom w:val="single" w:sz="4" w:space="0" w:color="auto"/>
              <w:right w:val="single" w:sz="4" w:space="0" w:color="auto"/>
            </w:tcBorders>
            <w:hideMark/>
          </w:tcPr>
          <w:p w14:paraId="2CDA813C" w14:textId="77777777" w:rsidR="00920DCC" w:rsidRDefault="00920DCC">
            <w:pPr>
              <w:rPr>
                <w:rFonts w:asciiTheme="minorHAnsi" w:hAnsiTheme="minorHAnsi"/>
                <w:sz w:val="20"/>
              </w:rPr>
            </w:pPr>
            <w:r>
              <w:rPr>
                <w:rFonts w:asciiTheme="minorHAnsi" w:hAnsiTheme="minorHAnsi"/>
                <w:sz w:val="20"/>
              </w:rPr>
              <w:t>Office of Substance Abuse &amp; Mental Health Services</w:t>
            </w:r>
          </w:p>
        </w:tc>
        <w:tc>
          <w:tcPr>
            <w:tcW w:w="2793" w:type="dxa"/>
            <w:tcBorders>
              <w:top w:val="single" w:sz="4" w:space="0" w:color="auto"/>
              <w:left w:val="single" w:sz="4" w:space="0" w:color="auto"/>
              <w:bottom w:val="single" w:sz="4" w:space="0" w:color="auto"/>
              <w:right w:val="single" w:sz="4" w:space="0" w:color="auto"/>
            </w:tcBorders>
            <w:hideMark/>
          </w:tcPr>
          <w:p w14:paraId="559CB35C" w14:textId="77777777" w:rsidR="00920DCC" w:rsidRDefault="00920DCC">
            <w:pPr>
              <w:rPr>
                <w:rFonts w:asciiTheme="minorHAnsi" w:hAnsiTheme="minorHAnsi"/>
                <w:sz w:val="20"/>
              </w:rPr>
            </w:pPr>
            <w:r>
              <w:rPr>
                <w:rFonts w:asciiTheme="minorHAnsi" w:hAnsiTheme="minorHAnsi"/>
                <w:sz w:val="20"/>
              </w:rPr>
              <w:t>Department of Health &amp; Human Services</w:t>
            </w:r>
          </w:p>
        </w:tc>
      </w:tr>
      <w:tr w:rsidR="00920DCC" w14:paraId="2BFED016"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12AAFB6" w14:textId="77777777" w:rsidR="00920DCC" w:rsidRDefault="00920DCC">
            <w:pPr>
              <w:jc w:val="center"/>
              <w:rPr>
                <w:rFonts w:asciiTheme="minorHAnsi" w:hAnsiTheme="minorHAnsi"/>
                <w:sz w:val="20"/>
              </w:rPr>
            </w:pPr>
            <w:r>
              <w:rPr>
                <w:rFonts w:asciiTheme="minorHAnsi" w:hAnsiTheme="minorHAnsi"/>
                <w:sz w:val="20"/>
              </w:rPr>
              <w:t>11</w:t>
            </w:r>
          </w:p>
        </w:tc>
        <w:tc>
          <w:tcPr>
            <w:tcW w:w="1423" w:type="dxa"/>
            <w:tcBorders>
              <w:top w:val="single" w:sz="4" w:space="0" w:color="auto"/>
              <w:left w:val="single" w:sz="4" w:space="0" w:color="auto"/>
              <w:bottom w:val="single" w:sz="4" w:space="0" w:color="auto"/>
              <w:right w:val="single" w:sz="4" w:space="0" w:color="auto"/>
            </w:tcBorders>
          </w:tcPr>
          <w:p w14:paraId="3DA3C756" w14:textId="1B337F54" w:rsidR="00920DCC" w:rsidRDefault="00EE3416">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4F230F80" w14:textId="77777777" w:rsidR="00920DCC" w:rsidRDefault="00920DCC">
            <w:pPr>
              <w:rPr>
                <w:rFonts w:asciiTheme="minorHAnsi" w:hAnsiTheme="minorHAnsi"/>
                <w:sz w:val="20"/>
              </w:rPr>
            </w:pPr>
            <w:r>
              <w:rPr>
                <w:rFonts w:asciiTheme="minorHAnsi" w:hAnsiTheme="minorHAnsi"/>
                <w:sz w:val="20"/>
              </w:rPr>
              <w:t>Emily Poland</w:t>
            </w:r>
          </w:p>
        </w:tc>
        <w:tc>
          <w:tcPr>
            <w:tcW w:w="3434" w:type="dxa"/>
            <w:tcBorders>
              <w:top w:val="single" w:sz="4" w:space="0" w:color="auto"/>
              <w:left w:val="single" w:sz="4" w:space="0" w:color="auto"/>
              <w:bottom w:val="single" w:sz="4" w:space="0" w:color="auto"/>
              <w:right w:val="single" w:sz="4" w:space="0" w:color="auto"/>
            </w:tcBorders>
            <w:hideMark/>
          </w:tcPr>
          <w:p w14:paraId="0F167280" w14:textId="77777777" w:rsidR="00920DCC" w:rsidRDefault="00920DCC">
            <w:pPr>
              <w:rPr>
                <w:rFonts w:asciiTheme="minorHAnsi" w:hAnsiTheme="minorHAnsi"/>
                <w:sz w:val="20"/>
              </w:rPr>
            </w:pPr>
            <w:r>
              <w:rPr>
                <w:rFonts w:asciiTheme="minorHAnsi" w:hAnsiTheme="minorHAnsi"/>
                <w:sz w:val="20"/>
              </w:rPr>
              <w:t>Maine Department of Education</w:t>
            </w:r>
          </w:p>
        </w:tc>
        <w:tc>
          <w:tcPr>
            <w:tcW w:w="2793" w:type="dxa"/>
            <w:tcBorders>
              <w:top w:val="single" w:sz="4" w:space="0" w:color="auto"/>
              <w:left w:val="single" w:sz="4" w:space="0" w:color="auto"/>
              <w:bottom w:val="single" w:sz="4" w:space="0" w:color="auto"/>
              <w:right w:val="single" w:sz="4" w:space="0" w:color="auto"/>
            </w:tcBorders>
            <w:hideMark/>
          </w:tcPr>
          <w:p w14:paraId="6B335989" w14:textId="77777777" w:rsidR="00920DCC" w:rsidRDefault="00920DCC">
            <w:pPr>
              <w:rPr>
                <w:rFonts w:asciiTheme="minorHAnsi" w:hAnsiTheme="minorHAnsi"/>
                <w:sz w:val="20"/>
              </w:rPr>
            </w:pPr>
            <w:r>
              <w:rPr>
                <w:rFonts w:asciiTheme="minorHAnsi" w:hAnsiTheme="minorHAnsi"/>
                <w:sz w:val="20"/>
              </w:rPr>
              <w:t>Department of Education</w:t>
            </w:r>
          </w:p>
        </w:tc>
      </w:tr>
      <w:tr w:rsidR="00920DCC" w14:paraId="5B1314E7"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981A472" w14:textId="77777777" w:rsidR="00920DCC" w:rsidRDefault="00920DCC">
            <w:pPr>
              <w:jc w:val="center"/>
              <w:rPr>
                <w:rFonts w:asciiTheme="minorHAnsi" w:hAnsiTheme="minorHAnsi"/>
                <w:sz w:val="20"/>
              </w:rPr>
            </w:pPr>
            <w:r>
              <w:rPr>
                <w:rFonts w:asciiTheme="minorHAnsi" w:hAnsiTheme="minorHAnsi"/>
                <w:sz w:val="20"/>
              </w:rPr>
              <w:t>12</w:t>
            </w:r>
          </w:p>
        </w:tc>
        <w:tc>
          <w:tcPr>
            <w:tcW w:w="1423" w:type="dxa"/>
            <w:tcBorders>
              <w:top w:val="single" w:sz="4" w:space="0" w:color="auto"/>
              <w:left w:val="single" w:sz="4" w:space="0" w:color="auto"/>
              <w:bottom w:val="single" w:sz="4" w:space="0" w:color="auto"/>
              <w:right w:val="single" w:sz="4" w:space="0" w:color="auto"/>
            </w:tcBorders>
          </w:tcPr>
          <w:p w14:paraId="2D8E9C0E" w14:textId="534D62E3" w:rsidR="00920DCC" w:rsidRDefault="00EE3416">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53059B7A" w14:textId="77777777" w:rsidR="00920DCC" w:rsidRDefault="00920DCC">
            <w:pPr>
              <w:rPr>
                <w:rFonts w:asciiTheme="minorHAnsi" w:hAnsiTheme="minorHAnsi"/>
                <w:sz w:val="20"/>
              </w:rPr>
            </w:pPr>
            <w:r>
              <w:rPr>
                <w:rFonts w:asciiTheme="minorHAnsi" w:hAnsiTheme="minorHAnsi"/>
                <w:sz w:val="20"/>
              </w:rPr>
              <w:t>Kerri Malinowski</w:t>
            </w:r>
          </w:p>
        </w:tc>
        <w:tc>
          <w:tcPr>
            <w:tcW w:w="3434" w:type="dxa"/>
            <w:tcBorders>
              <w:top w:val="single" w:sz="4" w:space="0" w:color="auto"/>
              <w:left w:val="single" w:sz="4" w:space="0" w:color="auto"/>
              <w:bottom w:val="single" w:sz="4" w:space="0" w:color="auto"/>
              <w:right w:val="single" w:sz="4" w:space="0" w:color="auto"/>
            </w:tcBorders>
            <w:hideMark/>
          </w:tcPr>
          <w:p w14:paraId="192A81B9" w14:textId="77777777" w:rsidR="00920DCC" w:rsidRDefault="00920DCC">
            <w:pPr>
              <w:rPr>
                <w:rFonts w:asciiTheme="minorHAnsi" w:hAnsiTheme="minorHAnsi"/>
                <w:sz w:val="20"/>
              </w:rPr>
            </w:pPr>
            <w:r>
              <w:rPr>
                <w:rFonts w:asciiTheme="minorHAnsi" w:hAnsiTheme="minorHAnsi"/>
                <w:sz w:val="20"/>
              </w:rPr>
              <w:t>Department of Environmental Protection</w:t>
            </w:r>
          </w:p>
        </w:tc>
        <w:tc>
          <w:tcPr>
            <w:tcW w:w="2793" w:type="dxa"/>
            <w:tcBorders>
              <w:top w:val="single" w:sz="4" w:space="0" w:color="auto"/>
              <w:left w:val="single" w:sz="4" w:space="0" w:color="auto"/>
              <w:bottom w:val="single" w:sz="4" w:space="0" w:color="auto"/>
              <w:right w:val="single" w:sz="4" w:space="0" w:color="auto"/>
            </w:tcBorders>
            <w:hideMark/>
          </w:tcPr>
          <w:p w14:paraId="0EBF46FD" w14:textId="77777777" w:rsidR="00920DCC" w:rsidRDefault="00920DCC">
            <w:pPr>
              <w:rPr>
                <w:rFonts w:asciiTheme="minorHAnsi" w:hAnsiTheme="minorHAnsi"/>
                <w:sz w:val="20"/>
              </w:rPr>
            </w:pPr>
            <w:r>
              <w:rPr>
                <w:rFonts w:asciiTheme="minorHAnsi" w:hAnsiTheme="minorHAnsi"/>
                <w:sz w:val="20"/>
              </w:rPr>
              <w:t>Department of Environmental Protection</w:t>
            </w:r>
          </w:p>
        </w:tc>
      </w:tr>
      <w:tr w:rsidR="00920DCC" w14:paraId="67A9E887"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0615B637" w14:textId="77777777" w:rsidR="00920DCC" w:rsidRDefault="00920DCC">
            <w:pPr>
              <w:jc w:val="center"/>
              <w:rPr>
                <w:rFonts w:asciiTheme="minorHAnsi" w:hAnsiTheme="minorHAnsi"/>
                <w:sz w:val="20"/>
              </w:rPr>
            </w:pPr>
            <w:r>
              <w:rPr>
                <w:rFonts w:asciiTheme="minorHAnsi" w:hAnsiTheme="minorHAnsi"/>
                <w:sz w:val="20"/>
              </w:rPr>
              <w:t>13</w:t>
            </w:r>
          </w:p>
        </w:tc>
        <w:tc>
          <w:tcPr>
            <w:tcW w:w="1423" w:type="dxa"/>
            <w:tcBorders>
              <w:top w:val="single" w:sz="4" w:space="0" w:color="auto"/>
              <w:left w:val="single" w:sz="4" w:space="0" w:color="auto"/>
              <w:bottom w:val="single" w:sz="4" w:space="0" w:color="auto"/>
              <w:right w:val="single" w:sz="4" w:space="0" w:color="auto"/>
            </w:tcBorders>
          </w:tcPr>
          <w:p w14:paraId="09FC1CB9"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27E69649" w14:textId="77777777" w:rsidR="00920DCC" w:rsidRDefault="00920DCC">
            <w:pPr>
              <w:rPr>
                <w:rFonts w:asciiTheme="minorHAnsi" w:hAnsiTheme="minorHAnsi"/>
                <w:sz w:val="20"/>
              </w:rPr>
            </w:pPr>
            <w:r>
              <w:rPr>
                <w:rFonts w:asciiTheme="minorHAnsi" w:hAnsiTheme="minorHAnsi"/>
                <w:sz w:val="20"/>
              </w:rPr>
              <w:t>Kenney Miller</w:t>
            </w:r>
          </w:p>
        </w:tc>
        <w:tc>
          <w:tcPr>
            <w:tcW w:w="3434" w:type="dxa"/>
            <w:tcBorders>
              <w:top w:val="single" w:sz="4" w:space="0" w:color="auto"/>
              <w:left w:val="single" w:sz="4" w:space="0" w:color="auto"/>
              <w:bottom w:val="single" w:sz="4" w:space="0" w:color="auto"/>
              <w:right w:val="single" w:sz="4" w:space="0" w:color="auto"/>
            </w:tcBorders>
            <w:hideMark/>
          </w:tcPr>
          <w:p w14:paraId="54204762" w14:textId="77777777" w:rsidR="00920DCC" w:rsidRDefault="00920DCC">
            <w:pPr>
              <w:rPr>
                <w:rFonts w:asciiTheme="minorHAnsi" w:hAnsiTheme="minorHAnsi"/>
                <w:sz w:val="20"/>
              </w:rPr>
            </w:pPr>
            <w:r>
              <w:rPr>
                <w:rFonts w:asciiTheme="minorHAnsi" w:hAnsiTheme="minorHAnsi"/>
                <w:sz w:val="20"/>
              </w:rPr>
              <w:t>Maine Health Equity Alliance</w:t>
            </w:r>
          </w:p>
        </w:tc>
        <w:tc>
          <w:tcPr>
            <w:tcW w:w="2793" w:type="dxa"/>
            <w:tcBorders>
              <w:top w:val="single" w:sz="4" w:space="0" w:color="auto"/>
              <w:left w:val="single" w:sz="4" w:space="0" w:color="auto"/>
              <w:bottom w:val="single" w:sz="4" w:space="0" w:color="auto"/>
              <w:right w:val="single" w:sz="4" w:space="0" w:color="auto"/>
            </w:tcBorders>
            <w:hideMark/>
          </w:tcPr>
          <w:p w14:paraId="755F64C6"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2942DB52"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C4A72C2" w14:textId="77777777" w:rsidR="00920DCC" w:rsidRDefault="00920DCC">
            <w:pPr>
              <w:jc w:val="center"/>
              <w:rPr>
                <w:rFonts w:asciiTheme="minorHAnsi" w:hAnsiTheme="minorHAnsi"/>
                <w:sz w:val="20"/>
              </w:rPr>
            </w:pPr>
            <w:r>
              <w:rPr>
                <w:rFonts w:asciiTheme="minorHAnsi" w:hAnsiTheme="minorHAnsi"/>
                <w:sz w:val="20"/>
              </w:rPr>
              <w:t>14</w:t>
            </w:r>
          </w:p>
        </w:tc>
        <w:tc>
          <w:tcPr>
            <w:tcW w:w="1423" w:type="dxa"/>
            <w:tcBorders>
              <w:top w:val="single" w:sz="4" w:space="0" w:color="auto"/>
              <w:left w:val="single" w:sz="4" w:space="0" w:color="auto"/>
              <w:bottom w:val="single" w:sz="4" w:space="0" w:color="auto"/>
              <w:right w:val="single" w:sz="4" w:space="0" w:color="auto"/>
            </w:tcBorders>
          </w:tcPr>
          <w:p w14:paraId="4F217602" w14:textId="160FB60A" w:rsidR="00920DCC" w:rsidRDefault="00EE3416">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51B91C8B" w14:textId="77777777" w:rsidR="00920DCC" w:rsidRDefault="00920DCC">
            <w:pPr>
              <w:rPr>
                <w:rFonts w:asciiTheme="minorHAnsi" w:hAnsiTheme="minorHAnsi"/>
                <w:sz w:val="20"/>
              </w:rPr>
            </w:pPr>
            <w:r>
              <w:rPr>
                <w:rFonts w:asciiTheme="minorHAnsi" w:hAnsiTheme="minorHAnsi"/>
                <w:sz w:val="20"/>
              </w:rPr>
              <w:t>Kalie Hess</w:t>
            </w:r>
          </w:p>
        </w:tc>
        <w:tc>
          <w:tcPr>
            <w:tcW w:w="3434" w:type="dxa"/>
            <w:tcBorders>
              <w:top w:val="single" w:sz="4" w:space="0" w:color="auto"/>
              <w:left w:val="single" w:sz="4" w:space="0" w:color="auto"/>
              <w:bottom w:val="single" w:sz="4" w:space="0" w:color="auto"/>
              <w:right w:val="single" w:sz="4" w:space="0" w:color="auto"/>
            </w:tcBorders>
            <w:hideMark/>
          </w:tcPr>
          <w:p w14:paraId="745968C9" w14:textId="77777777" w:rsidR="00436614" w:rsidRPr="00436614" w:rsidRDefault="0025268A" w:rsidP="00436614">
            <w:pPr>
              <w:rPr>
                <w:rFonts w:asciiTheme="minorHAnsi" w:hAnsiTheme="minorHAnsi" w:cstheme="minorHAnsi"/>
                <w:sz w:val="20"/>
              </w:rPr>
            </w:pPr>
            <w:hyperlink r:id="rId12" w:tgtFrame="_blank" w:history="1">
              <w:r w:rsidR="00436614" w:rsidRPr="00436614">
                <w:rPr>
                  <w:rStyle w:val="Hyperlink"/>
                  <w:rFonts w:asciiTheme="minorHAnsi" w:hAnsiTheme="minorHAnsi" w:cstheme="minorHAnsi"/>
                  <w:color w:val="auto"/>
                  <w:sz w:val="20"/>
                  <w:u w:val="none"/>
                </w:rPr>
                <w:t>Partnership for Children's Oral Health</w:t>
              </w:r>
            </w:hyperlink>
          </w:p>
          <w:p w14:paraId="4588D6F7" w14:textId="385A1EB9" w:rsidR="00920DCC" w:rsidRPr="00436614" w:rsidRDefault="00920DCC">
            <w:pPr>
              <w:rPr>
                <w:rFonts w:asciiTheme="minorHAnsi" w:hAnsiTheme="minorHAnsi"/>
                <w:sz w:val="20"/>
              </w:rPr>
            </w:pPr>
          </w:p>
        </w:tc>
        <w:tc>
          <w:tcPr>
            <w:tcW w:w="2793" w:type="dxa"/>
            <w:tcBorders>
              <w:top w:val="single" w:sz="4" w:space="0" w:color="auto"/>
              <w:left w:val="single" w:sz="4" w:space="0" w:color="auto"/>
              <w:bottom w:val="single" w:sz="4" w:space="0" w:color="auto"/>
              <w:right w:val="single" w:sz="4" w:space="0" w:color="auto"/>
            </w:tcBorders>
            <w:hideMark/>
          </w:tcPr>
          <w:p w14:paraId="2DAB8CBC"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2AE63FA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04E49629" w14:textId="77777777" w:rsidR="00920DCC" w:rsidRDefault="00920DCC">
            <w:pPr>
              <w:jc w:val="center"/>
              <w:rPr>
                <w:rFonts w:asciiTheme="minorHAnsi" w:hAnsiTheme="minorHAnsi"/>
                <w:sz w:val="20"/>
              </w:rPr>
            </w:pPr>
            <w:r>
              <w:rPr>
                <w:rFonts w:asciiTheme="minorHAnsi" w:hAnsiTheme="minorHAnsi"/>
                <w:sz w:val="20"/>
              </w:rPr>
              <w:t>15</w:t>
            </w:r>
          </w:p>
        </w:tc>
        <w:tc>
          <w:tcPr>
            <w:tcW w:w="1423" w:type="dxa"/>
            <w:tcBorders>
              <w:top w:val="single" w:sz="4" w:space="0" w:color="auto"/>
              <w:left w:val="single" w:sz="4" w:space="0" w:color="auto"/>
              <w:bottom w:val="single" w:sz="4" w:space="0" w:color="auto"/>
              <w:right w:val="single" w:sz="4" w:space="0" w:color="auto"/>
            </w:tcBorders>
          </w:tcPr>
          <w:p w14:paraId="50614D4E" w14:textId="79F5F9C5"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3FDF7BD5" w14:textId="77777777" w:rsidR="00920DCC" w:rsidRDefault="00920DCC">
            <w:pPr>
              <w:rPr>
                <w:rFonts w:asciiTheme="minorHAnsi" w:hAnsiTheme="minorHAnsi"/>
                <w:sz w:val="20"/>
              </w:rPr>
            </w:pPr>
            <w:r>
              <w:rPr>
                <w:rFonts w:asciiTheme="minorHAnsi" w:hAnsiTheme="minorHAnsi"/>
                <w:sz w:val="20"/>
              </w:rPr>
              <w:t>Doug Michael</w:t>
            </w:r>
          </w:p>
        </w:tc>
        <w:tc>
          <w:tcPr>
            <w:tcW w:w="3434" w:type="dxa"/>
            <w:tcBorders>
              <w:top w:val="single" w:sz="4" w:space="0" w:color="auto"/>
              <w:left w:val="single" w:sz="4" w:space="0" w:color="auto"/>
              <w:bottom w:val="single" w:sz="4" w:space="0" w:color="auto"/>
              <w:right w:val="single" w:sz="4" w:space="0" w:color="auto"/>
            </w:tcBorders>
            <w:hideMark/>
          </w:tcPr>
          <w:p w14:paraId="7B9E73B1" w14:textId="77777777" w:rsidR="00920DCC" w:rsidRDefault="00920DCC">
            <w:pPr>
              <w:rPr>
                <w:rFonts w:asciiTheme="minorHAnsi" w:hAnsiTheme="minorHAnsi"/>
                <w:sz w:val="20"/>
              </w:rPr>
            </w:pPr>
            <w:r>
              <w:rPr>
                <w:rFonts w:asciiTheme="minorHAnsi" w:hAnsiTheme="minorHAnsi"/>
                <w:sz w:val="20"/>
              </w:rPr>
              <w:t>Eastern Maine Health Systems</w:t>
            </w:r>
          </w:p>
        </w:tc>
        <w:tc>
          <w:tcPr>
            <w:tcW w:w="2793" w:type="dxa"/>
            <w:tcBorders>
              <w:top w:val="single" w:sz="4" w:space="0" w:color="auto"/>
              <w:left w:val="single" w:sz="4" w:space="0" w:color="auto"/>
              <w:bottom w:val="single" w:sz="4" w:space="0" w:color="auto"/>
              <w:right w:val="single" w:sz="4" w:space="0" w:color="auto"/>
            </w:tcBorders>
            <w:hideMark/>
          </w:tcPr>
          <w:p w14:paraId="08C93AED"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5EC67315"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5E25EF25" w14:textId="77777777" w:rsidR="00920DCC" w:rsidRDefault="00920DCC">
            <w:pPr>
              <w:jc w:val="center"/>
              <w:rPr>
                <w:rFonts w:asciiTheme="minorHAnsi" w:hAnsiTheme="minorHAnsi"/>
                <w:sz w:val="20"/>
              </w:rPr>
            </w:pPr>
            <w:r>
              <w:rPr>
                <w:rFonts w:asciiTheme="minorHAnsi" w:hAnsiTheme="minorHAnsi"/>
                <w:sz w:val="20"/>
              </w:rPr>
              <w:t>16</w:t>
            </w:r>
          </w:p>
        </w:tc>
        <w:tc>
          <w:tcPr>
            <w:tcW w:w="1423" w:type="dxa"/>
            <w:tcBorders>
              <w:top w:val="single" w:sz="4" w:space="0" w:color="auto"/>
              <w:left w:val="single" w:sz="4" w:space="0" w:color="auto"/>
              <w:bottom w:val="single" w:sz="4" w:space="0" w:color="auto"/>
              <w:right w:val="single" w:sz="4" w:space="0" w:color="auto"/>
            </w:tcBorders>
          </w:tcPr>
          <w:p w14:paraId="70543EB9" w14:textId="21A87E01" w:rsidR="00920DCC" w:rsidRDefault="00EE3416">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6AF728B4" w14:textId="77777777" w:rsidR="00920DCC" w:rsidRDefault="00920DCC">
            <w:pPr>
              <w:rPr>
                <w:rFonts w:asciiTheme="minorHAnsi" w:hAnsiTheme="minorHAnsi"/>
                <w:sz w:val="20"/>
              </w:rPr>
            </w:pPr>
            <w:r>
              <w:rPr>
                <w:rFonts w:asciiTheme="minorHAnsi" w:hAnsiTheme="minorHAnsi"/>
                <w:sz w:val="20"/>
              </w:rPr>
              <w:t>Peter Michaud</w:t>
            </w:r>
          </w:p>
        </w:tc>
        <w:tc>
          <w:tcPr>
            <w:tcW w:w="3434" w:type="dxa"/>
            <w:tcBorders>
              <w:top w:val="single" w:sz="4" w:space="0" w:color="auto"/>
              <w:left w:val="single" w:sz="4" w:space="0" w:color="auto"/>
              <w:bottom w:val="single" w:sz="4" w:space="0" w:color="auto"/>
              <w:right w:val="single" w:sz="4" w:space="0" w:color="auto"/>
            </w:tcBorders>
            <w:hideMark/>
          </w:tcPr>
          <w:p w14:paraId="26E17801" w14:textId="77777777" w:rsidR="00920DCC" w:rsidRDefault="00920DCC">
            <w:pPr>
              <w:rPr>
                <w:rFonts w:asciiTheme="minorHAnsi" w:hAnsiTheme="minorHAnsi"/>
                <w:sz w:val="20"/>
              </w:rPr>
            </w:pPr>
            <w:r>
              <w:rPr>
                <w:rFonts w:asciiTheme="minorHAnsi" w:hAnsiTheme="minorHAnsi"/>
                <w:sz w:val="20"/>
              </w:rPr>
              <w:t>Maine Medical Association</w:t>
            </w:r>
          </w:p>
        </w:tc>
        <w:tc>
          <w:tcPr>
            <w:tcW w:w="2793" w:type="dxa"/>
            <w:tcBorders>
              <w:top w:val="single" w:sz="4" w:space="0" w:color="auto"/>
              <w:left w:val="single" w:sz="4" w:space="0" w:color="auto"/>
              <w:bottom w:val="single" w:sz="4" w:space="0" w:color="auto"/>
              <w:right w:val="single" w:sz="4" w:space="0" w:color="auto"/>
            </w:tcBorders>
            <w:hideMark/>
          </w:tcPr>
          <w:p w14:paraId="32C58685"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39B00B90"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E39D381" w14:textId="77777777" w:rsidR="00920DCC" w:rsidRDefault="00920DCC">
            <w:pPr>
              <w:jc w:val="center"/>
              <w:rPr>
                <w:rFonts w:asciiTheme="minorHAnsi" w:hAnsiTheme="minorHAnsi"/>
                <w:sz w:val="20"/>
              </w:rPr>
            </w:pPr>
            <w:r>
              <w:rPr>
                <w:rFonts w:asciiTheme="minorHAnsi" w:hAnsiTheme="minorHAnsi"/>
                <w:sz w:val="20"/>
              </w:rPr>
              <w:t>17</w:t>
            </w:r>
          </w:p>
        </w:tc>
        <w:tc>
          <w:tcPr>
            <w:tcW w:w="1423" w:type="dxa"/>
            <w:tcBorders>
              <w:top w:val="single" w:sz="4" w:space="0" w:color="auto"/>
              <w:left w:val="single" w:sz="4" w:space="0" w:color="auto"/>
              <w:bottom w:val="single" w:sz="4" w:space="0" w:color="auto"/>
              <w:right w:val="single" w:sz="4" w:space="0" w:color="auto"/>
            </w:tcBorders>
          </w:tcPr>
          <w:p w14:paraId="0B73E4C4" w14:textId="6B6A0812"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781BF211" w14:textId="77777777" w:rsidR="00920DCC" w:rsidRDefault="00920DCC">
            <w:pPr>
              <w:rPr>
                <w:rFonts w:asciiTheme="minorHAnsi" w:hAnsiTheme="minorHAnsi"/>
                <w:sz w:val="20"/>
              </w:rPr>
            </w:pPr>
            <w:r>
              <w:rPr>
                <w:rFonts w:asciiTheme="minorHAnsi" w:hAnsiTheme="minorHAnsi"/>
                <w:sz w:val="20"/>
              </w:rPr>
              <w:t>Meg Callaway</w:t>
            </w:r>
            <w:r w:rsidR="009A2B58">
              <w:rPr>
                <w:rFonts w:asciiTheme="minorHAnsi" w:hAnsiTheme="minorHAnsi"/>
                <w:sz w:val="20"/>
              </w:rPr>
              <w:t xml:space="preserve"> (resigned)</w:t>
            </w:r>
          </w:p>
        </w:tc>
        <w:tc>
          <w:tcPr>
            <w:tcW w:w="3434" w:type="dxa"/>
            <w:tcBorders>
              <w:top w:val="single" w:sz="4" w:space="0" w:color="auto"/>
              <w:left w:val="single" w:sz="4" w:space="0" w:color="auto"/>
              <w:bottom w:val="single" w:sz="4" w:space="0" w:color="auto"/>
              <w:right w:val="single" w:sz="4" w:space="0" w:color="auto"/>
            </w:tcBorders>
            <w:hideMark/>
          </w:tcPr>
          <w:p w14:paraId="63225F39" w14:textId="77777777" w:rsidR="00920DCC" w:rsidRDefault="00920DCC">
            <w:pPr>
              <w:rPr>
                <w:rFonts w:asciiTheme="minorHAnsi" w:hAnsiTheme="minorHAnsi"/>
                <w:sz w:val="20"/>
              </w:rPr>
            </w:pPr>
            <w:r>
              <w:rPr>
                <w:rFonts w:asciiTheme="minorHAnsi" w:hAnsiTheme="minorHAnsi"/>
                <w:sz w:val="20"/>
              </w:rPr>
              <w:t>Penquis</w:t>
            </w:r>
          </w:p>
        </w:tc>
        <w:tc>
          <w:tcPr>
            <w:tcW w:w="2793" w:type="dxa"/>
            <w:tcBorders>
              <w:top w:val="single" w:sz="4" w:space="0" w:color="auto"/>
              <w:left w:val="single" w:sz="4" w:space="0" w:color="auto"/>
              <w:bottom w:val="single" w:sz="4" w:space="0" w:color="auto"/>
              <w:right w:val="single" w:sz="4" w:space="0" w:color="auto"/>
            </w:tcBorders>
            <w:hideMark/>
          </w:tcPr>
          <w:p w14:paraId="38AC0106"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6F5009BE"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31B8589F" w14:textId="77777777" w:rsidR="00920DCC" w:rsidRDefault="00920DCC">
            <w:pPr>
              <w:jc w:val="center"/>
              <w:rPr>
                <w:rFonts w:asciiTheme="minorHAnsi" w:hAnsiTheme="minorHAnsi"/>
                <w:sz w:val="20"/>
              </w:rPr>
            </w:pPr>
            <w:r>
              <w:rPr>
                <w:rFonts w:asciiTheme="minorHAnsi" w:hAnsiTheme="minorHAnsi"/>
                <w:sz w:val="20"/>
              </w:rPr>
              <w:t>18</w:t>
            </w:r>
          </w:p>
        </w:tc>
        <w:tc>
          <w:tcPr>
            <w:tcW w:w="1423" w:type="dxa"/>
            <w:tcBorders>
              <w:top w:val="single" w:sz="4" w:space="0" w:color="auto"/>
              <w:left w:val="single" w:sz="4" w:space="0" w:color="auto"/>
              <w:bottom w:val="single" w:sz="4" w:space="0" w:color="auto"/>
              <w:right w:val="single" w:sz="4" w:space="0" w:color="auto"/>
            </w:tcBorders>
          </w:tcPr>
          <w:p w14:paraId="082CA647" w14:textId="5DC49BA4"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33F3B574" w14:textId="77777777" w:rsidR="00920DCC" w:rsidRDefault="00920DCC">
            <w:pPr>
              <w:rPr>
                <w:rFonts w:asciiTheme="minorHAnsi" w:hAnsiTheme="minorHAnsi"/>
                <w:sz w:val="20"/>
              </w:rPr>
            </w:pPr>
            <w:r>
              <w:rPr>
                <w:rFonts w:asciiTheme="minorHAnsi" w:hAnsiTheme="minorHAnsi"/>
                <w:sz w:val="20"/>
              </w:rPr>
              <w:t>Erika Ziller</w:t>
            </w:r>
          </w:p>
        </w:tc>
        <w:tc>
          <w:tcPr>
            <w:tcW w:w="3434" w:type="dxa"/>
            <w:tcBorders>
              <w:top w:val="single" w:sz="4" w:space="0" w:color="auto"/>
              <w:left w:val="single" w:sz="4" w:space="0" w:color="auto"/>
              <w:bottom w:val="single" w:sz="4" w:space="0" w:color="auto"/>
              <w:right w:val="single" w:sz="4" w:space="0" w:color="auto"/>
            </w:tcBorders>
            <w:hideMark/>
          </w:tcPr>
          <w:p w14:paraId="2784FDCE" w14:textId="77777777" w:rsidR="00920DCC" w:rsidRDefault="00920DCC">
            <w:pPr>
              <w:rPr>
                <w:rFonts w:asciiTheme="minorHAnsi" w:hAnsiTheme="minorHAnsi"/>
                <w:sz w:val="20"/>
              </w:rPr>
            </w:pPr>
            <w:r>
              <w:rPr>
                <w:rFonts w:asciiTheme="minorHAnsi" w:hAnsiTheme="minorHAnsi"/>
                <w:sz w:val="20"/>
              </w:rPr>
              <w:t>Maine Rural Health Research Center</w:t>
            </w:r>
          </w:p>
        </w:tc>
        <w:tc>
          <w:tcPr>
            <w:tcW w:w="2793" w:type="dxa"/>
            <w:tcBorders>
              <w:top w:val="single" w:sz="4" w:space="0" w:color="auto"/>
              <w:left w:val="single" w:sz="4" w:space="0" w:color="auto"/>
              <w:bottom w:val="single" w:sz="4" w:space="0" w:color="auto"/>
              <w:right w:val="single" w:sz="4" w:space="0" w:color="auto"/>
            </w:tcBorders>
            <w:hideMark/>
          </w:tcPr>
          <w:p w14:paraId="3409996F"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6C4FADA0" w14:textId="77777777" w:rsidTr="00D12436">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C92B6BB" w14:textId="77777777" w:rsidR="00920DCC" w:rsidRDefault="00920DCC">
            <w:pPr>
              <w:jc w:val="center"/>
              <w:rPr>
                <w:rFonts w:asciiTheme="minorHAnsi" w:hAnsiTheme="minorHAnsi"/>
                <w:sz w:val="20"/>
              </w:rPr>
            </w:pPr>
            <w:r>
              <w:rPr>
                <w:rFonts w:asciiTheme="minorHAnsi" w:hAnsiTheme="minorHAnsi"/>
                <w:sz w:val="20"/>
              </w:rPr>
              <w:t>19</w:t>
            </w:r>
          </w:p>
        </w:tc>
        <w:tc>
          <w:tcPr>
            <w:tcW w:w="1423" w:type="dxa"/>
            <w:tcBorders>
              <w:top w:val="single" w:sz="4" w:space="0" w:color="auto"/>
              <w:left w:val="single" w:sz="4" w:space="0" w:color="auto"/>
              <w:bottom w:val="single" w:sz="4" w:space="0" w:color="auto"/>
              <w:right w:val="single" w:sz="4" w:space="0" w:color="auto"/>
            </w:tcBorders>
          </w:tcPr>
          <w:p w14:paraId="537915C0" w14:textId="77777777" w:rsidR="00920DCC" w:rsidRPr="0055724A"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tcPr>
          <w:p w14:paraId="67443D4A" w14:textId="30923418" w:rsidR="00920DCC" w:rsidRPr="0055724A" w:rsidRDefault="001A78B2">
            <w:pPr>
              <w:rPr>
                <w:rFonts w:asciiTheme="minorHAnsi" w:hAnsiTheme="minorHAnsi"/>
                <w:sz w:val="20"/>
              </w:rPr>
            </w:pPr>
            <w:r>
              <w:rPr>
                <w:rFonts w:asciiTheme="minorHAnsi" w:hAnsiTheme="minorHAnsi"/>
                <w:sz w:val="20"/>
              </w:rPr>
              <w:t>VACANT</w:t>
            </w:r>
          </w:p>
        </w:tc>
        <w:tc>
          <w:tcPr>
            <w:tcW w:w="3434" w:type="dxa"/>
            <w:tcBorders>
              <w:top w:val="single" w:sz="4" w:space="0" w:color="auto"/>
              <w:left w:val="single" w:sz="4" w:space="0" w:color="auto"/>
              <w:bottom w:val="single" w:sz="4" w:space="0" w:color="auto"/>
              <w:right w:val="single" w:sz="4" w:space="0" w:color="auto"/>
            </w:tcBorders>
          </w:tcPr>
          <w:p w14:paraId="3FF03838" w14:textId="77898EDE" w:rsidR="00920DCC" w:rsidRPr="00B6719A" w:rsidRDefault="00920DCC">
            <w:pPr>
              <w:rPr>
                <w:rFonts w:asciiTheme="minorHAnsi" w:hAnsiTheme="minorHAnsi"/>
                <w:strike/>
                <w:sz w:val="20"/>
              </w:rPr>
            </w:pPr>
          </w:p>
        </w:tc>
        <w:tc>
          <w:tcPr>
            <w:tcW w:w="2793" w:type="dxa"/>
            <w:tcBorders>
              <w:top w:val="single" w:sz="4" w:space="0" w:color="auto"/>
              <w:left w:val="single" w:sz="4" w:space="0" w:color="auto"/>
              <w:bottom w:val="single" w:sz="4" w:space="0" w:color="auto"/>
              <w:right w:val="single" w:sz="4" w:space="0" w:color="auto"/>
            </w:tcBorders>
            <w:hideMark/>
          </w:tcPr>
          <w:p w14:paraId="7DA98B3D"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546518BA"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7C4C6BD" w14:textId="77777777" w:rsidR="00920DCC" w:rsidRDefault="00920DCC">
            <w:pPr>
              <w:jc w:val="center"/>
              <w:rPr>
                <w:rFonts w:asciiTheme="minorHAnsi" w:hAnsiTheme="minorHAnsi"/>
                <w:sz w:val="20"/>
              </w:rPr>
            </w:pPr>
            <w:r>
              <w:rPr>
                <w:rFonts w:asciiTheme="minorHAnsi" w:hAnsiTheme="minorHAnsi"/>
                <w:sz w:val="20"/>
              </w:rPr>
              <w:t>20</w:t>
            </w:r>
          </w:p>
        </w:tc>
        <w:tc>
          <w:tcPr>
            <w:tcW w:w="1423" w:type="dxa"/>
            <w:tcBorders>
              <w:top w:val="single" w:sz="4" w:space="0" w:color="auto"/>
              <w:left w:val="single" w:sz="4" w:space="0" w:color="auto"/>
              <w:bottom w:val="single" w:sz="4" w:space="0" w:color="auto"/>
              <w:right w:val="single" w:sz="4" w:space="0" w:color="auto"/>
            </w:tcBorders>
          </w:tcPr>
          <w:p w14:paraId="630924FD" w14:textId="24C18E4A" w:rsidR="00920DCC" w:rsidRDefault="008F5B43">
            <w:pPr>
              <w:jc w:val="center"/>
              <w:rPr>
                <w:rFonts w:asciiTheme="minorHAnsi" w:hAnsiTheme="minorHAnsi"/>
                <w:sz w:val="20"/>
              </w:rPr>
            </w:pPr>
            <w:r>
              <w:rPr>
                <w:rFonts w:asciiTheme="minorHAnsi" w:hAnsiTheme="minorHAnsi"/>
                <w:sz w:val="20"/>
              </w:rPr>
              <w:t>P</w:t>
            </w:r>
            <w:r w:rsidR="009D6EA1">
              <w:rPr>
                <w:rFonts w:asciiTheme="minorHAnsi" w:hAnsiTheme="minorHAnsi"/>
                <w:sz w:val="20"/>
              </w:rPr>
              <w:t>hone</w:t>
            </w:r>
          </w:p>
        </w:tc>
        <w:tc>
          <w:tcPr>
            <w:tcW w:w="2520" w:type="dxa"/>
            <w:tcBorders>
              <w:top w:val="single" w:sz="4" w:space="0" w:color="auto"/>
              <w:left w:val="single" w:sz="4" w:space="0" w:color="auto"/>
              <w:bottom w:val="single" w:sz="4" w:space="0" w:color="auto"/>
              <w:right w:val="single" w:sz="4" w:space="0" w:color="auto"/>
            </w:tcBorders>
            <w:hideMark/>
          </w:tcPr>
          <w:p w14:paraId="70DCE010" w14:textId="77777777" w:rsidR="00920DCC" w:rsidRDefault="00920DCC">
            <w:pPr>
              <w:rPr>
                <w:rFonts w:asciiTheme="minorHAnsi" w:hAnsiTheme="minorHAnsi"/>
                <w:sz w:val="20"/>
              </w:rPr>
            </w:pPr>
            <w:r>
              <w:rPr>
                <w:rFonts w:asciiTheme="minorHAnsi" w:hAnsiTheme="minorHAnsi"/>
                <w:sz w:val="20"/>
              </w:rPr>
              <w:t>Joanne LeBrun</w:t>
            </w:r>
          </w:p>
        </w:tc>
        <w:tc>
          <w:tcPr>
            <w:tcW w:w="3434" w:type="dxa"/>
            <w:tcBorders>
              <w:top w:val="single" w:sz="4" w:space="0" w:color="auto"/>
              <w:left w:val="single" w:sz="4" w:space="0" w:color="auto"/>
              <w:bottom w:val="single" w:sz="4" w:space="0" w:color="auto"/>
              <w:right w:val="single" w:sz="4" w:space="0" w:color="auto"/>
            </w:tcBorders>
            <w:hideMark/>
          </w:tcPr>
          <w:p w14:paraId="648CC411" w14:textId="77777777" w:rsidR="00920DCC" w:rsidRDefault="00920DCC">
            <w:pPr>
              <w:rPr>
                <w:rFonts w:asciiTheme="minorHAnsi" w:hAnsiTheme="minorHAnsi"/>
                <w:sz w:val="20"/>
              </w:rPr>
            </w:pPr>
            <w:r>
              <w:rPr>
                <w:rFonts w:asciiTheme="minorHAnsi" w:hAnsiTheme="minorHAnsi"/>
                <w:sz w:val="20"/>
              </w:rPr>
              <w:t>Tri County EMS</w:t>
            </w:r>
          </w:p>
        </w:tc>
        <w:tc>
          <w:tcPr>
            <w:tcW w:w="2793" w:type="dxa"/>
            <w:tcBorders>
              <w:top w:val="single" w:sz="4" w:space="0" w:color="auto"/>
              <w:left w:val="single" w:sz="4" w:space="0" w:color="auto"/>
              <w:bottom w:val="single" w:sz="4" w:space="0" w:color="auto"/>
              <w:right w:val="single" w:sz="4" w:space="0" w:color="auto"/>
            </w:tcBorders>
            <w:hideMark/>
          </w:tcPr>
          <w:p w14:paraId="074A9C91"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16AB031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5727E4C" w14:textId="77777777" w:rsidR="00920DCC" w:rsidRDefault="00920DCC">
            <w:pPr>
              <w:jc w:val="center"/>
              <w:rPr>
                <w:rFonts w:asciiTheme="minorHAnsi" w:hAnsiTheme="minorHAnsi"/>
                <w:sz w:val="20"/>
              </w:rPr>
            </w:pPr>
            <w:r>
              <w:rPr>
                <w:rFonts w:asciiTheme="minorHAnsi" w:hAnsiTheme="minorHAnsi"/>
                <w:sz w:val="20"/>
              </w:rPr>
              <w:t>21</w:t>
            </w:r>
          </w:p>
        </w:tc>
        <w:tc>
          <w:tcPr>
            <w:tcW w:w="1423" w:type="dxa"/>
            <w:tcBorders>
              <w:top w:val="single" w:sz="4" w:space="0" w:color="auto"/>
              <w:left w:val="single" w:sz="4" w:space="0" w:color="auto"/>
              <w:bottom w:val="single" w:sz="4" w:space="0" w:color="auto"/>
              <w:right w:val="single" w:sz="4" w:space="0" w:color="auto"/>
            </w:tcBorders>
          </w:tcPr>
          <w:p w14:paraId="54640492" w14:textId="7082289C"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1C104283" w14:textId="77777777" w:rsidR="00920DCC" w:rsidRDefault="00920DCC">
            <w:pPr>
              <w:rPr>
                <w:rFonts w:asciiTheme="minorHAnsi" w:hAnsiTheme="minorHAnsi"/>
                <w:sz w:val="20"/>
              </w:rPr>
            </w:pPr>
            <w:r>
              <w:rPr>
                <w:rFonts w:asciiTheme="minorHAnsi" w:hAnsiTheme="minorHAnsi"/>
                <w:sz w:val="20"/>
              </w:rPr>
              <w:t>Abdulkerim Said</w:t>
            </w:r>
          </w:p>
        </w:tc>
        <w:tc>
          <w:tcPr>
            <w:tcW w:w="3434" w:type="dxa"/>
            <w:tcBorders>
              <w:top w:val="single" w:sz="4" w:space="0" w:color="auto"/>
              <w:left w:val="single" w:sz="4" w:space="0" w:color="auto"/>
              <w:bottom w:val="single" w:sz="4" w:space="0" w:color="auto"/>
              <w:right w:val="single" w:sz="4" w:space="0" w:color="auto"/>
            </w:tcBorders>
            <w:hideMark/>
          </w:tcPr>
          <w:p w14:paraId="36D45D87" w14:textId="77777777" w:rsidR="00920DCC" w:rsidRDefault="00920DCC">
            <w:pPr>
              <w:rPr>
                <w:rFonts w:asciiTheme="minorHAnsi" w:hAnsiTheme="minorHAnsi"/>
                <w:sz w:val="20"/>
              </w:rPr>
            </w:pPr>
            <w:r>
              <w:rPr>
                <w:rFonts w:asciiTheme="minorHAnsi" w:hAnsiTheme="minorHAnsi"/>
                <w:sz w:val="20"/>
              </w:rPr>
              <w:t>New Mainers</w:t>
            </w:r>
          </w:p>
        </w:tc>
        <w:tc>
          <w:tcPr>
            <w:tcW w:w="2793" w:type="dxa"/>
            <w:tcBorders>
              <w:top w:val="single" w:sz="4" w:space="0" w:color="auto"/>
              <w:left w:val="single" w:sz="4" w:space="0" w:color="auto"/>
              <w:bottom w:val="single" w:sz="4" w:space="0" w:color="auto"/>
              <w:right w:val="single" w:sz="4" w:space="0" w:color="auto"/>
            </w:tcBorders>
            <w:hideMark/>
          </w:tcPr>
          <w:p w14:paraId="0C14D7E4"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7639152B"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39A38611" w14:textId="77777777" w:rsidR="00920DCC" w:rsidRDefault="00920DCC">
            <w:pPr>
              <w:jc w:val="center"/>
              <w:rPr>
                <w:rFonts w:asciiTheme="minorHAnsi" w:hAnsiTheme="minorHAnsi"/>
                <w:sz w:val="20"/>
              </w:rPr>
            </w:pPr>
            <w:r>
              <w:rPr>
                <w:rFonts w:asciiTheme="minorHAnsi" w:hAnsiTheme="minorHAnsi"/>
                <w:sz w:val="20"/>
              </w:rPr>
              <w:t>22</w:t>
            </w:r>
          </w:p>
        </w:tc>
        <w:tc>
          <w:tcPr>
            <w:tcW w:w="1423" w:type="dxa"/>
            <w:tcBorders>
              <w:top w:val="single" w:sz="4" w:space="0" w:color="auto"/>
              <w:left w:val="single" w:sz="4" w:space="0" w:color="auto"/>
              <w:bottom w:val="single" w:sz="4" w:space="0" w:color="auto"/>
              <w:right w:val="single" w:sz="4" w:space="0" w:color="auto"/>
            </w:tcBorders>
          </w:tcPr>
          <w:p w14:paraId="515B10CB" w14:textId="77777777" w:rsidR="00920DCC" w:rsidRPr="00EF42F6"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2DA014B0" w14:textId="77777777" w:rsidR="00920DCC" w:rsidRPr="00EF42F6" w:rsidRDefault="00920DCC">
            <w:pPr>
              <w:rPr>
                <w:rFonts w:asciiTheme="minorHAnsi" w:hAnsiTheme="minorHAnsi"/>
                <w:sz w:val="20"/>
              </w:rPr>
            </w:pPr>
            <w:r w:rsidRPr="00EF42F6">
              <w:rPr>
                <w:rFonts w:asciiTheme="minorHAnsi" w:hAnsiTheme="minorHAnsi"/>
                <w:sz w:val="20"/>
              </w:rPr>
              <w:t>Kristi Ricker</w:t>
            </w:r>
          </w:p>
        </w:tc>
        <w:tc>
          <w:tcPr>
            <w:tcW w:w="3434" w:type="dxa"/>
            <w:tcBorders>
              <w:top w:val="single" w:sz="4" w:space="0" w:color="auto"/>
              <w:left w:val="single" w:sz="4" w:space="0" w:color="auto"/>
              <w:bottom w:val="single" w:sz="4" w:space="0" w:color="auto"/>
              <w:right w:val="single" w:sz="4" w:space="0" w:color="auto"/>
            </w:tcBorders>
          </w:tcPr>
          <w:p w14:paraId="71466EB7" w14:textId="49733262" w:rsidR="00920DCC" w:rsidRDefault="00920DCC">
            <w:pPr>
              <w:rPr>
                <w:rFonts w:asciiTheme="minorHAnsi" w:hAnsiTheme="minorHAnsi"/>
                <w:sz w:val="20"/>
              </w:rPr>
            </w:pPr>
          </w:p>
        </w:tc>
        <w:tc>
          <w:tcPr>
            <w:tcW w:w="2793" w:type="dxa"/>
            <w:tcBorders>
              <w:top w:val="single" w:sz="4" w:space="0" w:color="auto"/>
              <w:left w:val="single" w:sz="4" w:space="0" w:color="auto"/>
              <w:bottom w:val="single" w:sz="4" w:space="0" w:color="auto"/>
              <w:right w:val="single" w:sz="4" w:space="0" w:color="auto"/>
            </w:tcBorders>
            <w:hideMark/>
          </w:tcPr>
          <w:p w14:paraId="361246F6" w14:textId="77777777" w:rsidR="00920DCC" w:rsidRDefault="00920DCC">
            <w:pPr>
              <w:rPr>
                <w:rFonts w:asciiTheme="minorHAnsi" w:hAnsiTheme="minorHAnsi"/>
                <w:sz w:val="20"/>
              </w:rPr>
            </w:pPr>
            <w:r>
              <w:rPr>
                <w:rFonts w:asciiTheme="minorHAnsi" w:hAnsiTheme="minorHAnsi"/>
                <w:sz w:val="20"/>
              </w:rPr>
              <w:t>Wabanaki Public Health District</w:t>
            </w:r>
          </w:p>
        </w:tc>
      </w:tr>
      <w:tr w:rsidR="00920DCC" w14:paraId="2F5FED26"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06EE0F9B" w14:textId="77777777" w:rsidR="00920DCC" w:rsidRDefault="00920DCC">
            <w:pPr>
              <w:jc w:val="center"/>
              <w:rPr>
                <w:rFonts w:asciiTheme="minorHAnsi" w:hAnsiTheme="minorHAnsi"/>
                <w:sz w:val="20"/>
              </w:rPr>
            </w:pPr>
            <w:r>
              <w:rPr>
                <w:rFonts w:asciiTheme="minorHAnsi" w:hAnsiTheme="minorHAnsi"/>
                <w:sz w:val="20"/>
              </w:rPr>
              <w:t>23</w:t>
            </w:r>
          </w:p>
        </w:tc>
        <w:tc>
          <w:tcPr>
            <w:tcW w:w="1423" w:type="dxa"/>
            <w:tcBorders>
              <w:top w:val="single" w:sz="4" w:space="0" w:color="auto"/>
              <w:left w:val="single" w:sz="4" w:space="0" w:color="auto"/>
              <w:bottom w:val="single" w:sz="4" w:space="0" w:color="auto"/>
              <w:right w:val="single" w:sz="4" w:space="0" w:color="auto"/>
            </w:tcBorders>
          </w:tcPr>
          <w:p w14:paraId="75D95FE2" w14:textId="61A3A07B" w:rsidR="00920DCC" w:rsidRDefault="002D409F">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2F40523F" w14:textId="77777777" w:rsidR="00920DCC" w:rsidRDefault="00920DCC">
            <w:pPr>
              <w:rPr>
                <w:rFonts w:asciiTheme="minorHAnsi" w:hAnsiTheme="minorHAnsi"/>
                <w:sz w:val="20"/>
              </w:rPr>
            </w:pPr>
            <w:r>
              <w:rPr>
                <w:rFonts w:asciiTheme="minorHAnsi" w:hAnsiTheme="minorHAnsi"/>
                <w:sz w:val="20"/>
              </w:rPr>
              <w:t>Carol Zechman</w:t>
            </w:r>
          </w:p>
        </w:tc>
        <w:tc>
          <w:tcPr>
            <w:tcW w:w="3434" w:type="dxa"/>
            <w:tcBorders>
              <w:top w:val="single" w:sz="4" w:space="0" w:color="auto"/>
              <w:left w:val="single" w:sz="4" w:space="0" w:color="auto"/>
              <w:bottom w:val="single" w:sz="4" w:space="0" w:color="auto"/>
              <w:right w:val="single" w:sz="4" w:space="0" w:color="auto"/>
            </w:tcBorders>
            <w:hideMark/>
          </w:tcPr>
          <w:p w14:paraId="519FF927" w14:textId="77777777" w:rsidR="00920DCC" w:rsidRDefault="00920DCC">
            <w:pPr>
              <w:rPr>
                <w:rFonts w:asciiTheme="minorHAnsi" w:hAnsiTheme="minorHAnsi"/>
                <w:sz w:val="20"/>
              </w:rPr>
            </w:pPr>
            <w:r>
              <w:rPr>
                <w:rFonts w:asciiTheme="minorHAnsi" w:hAnsiTheme="minorHAnsi"/>
                <w:sz w:val="20"/>
              </w:rPr>
              <w:t>MaineHealth</w:t>
            </w:r>
          </w:p>
        </w:tc>
        <w:tc>
          <w:tcPr>
            <w:tcW w:w="2793" w:type="dxa"/>
            <w:tcBorders>
              <w:top w:val="single" w:sz="4" w:space="0" w:color="auto"/>
              <w:left w:val="single" w:sz="4" w:space="0" w:color="auto"/>
              <w:bottom w:val="single" w:sz="4" w:space="0" w:color="auto"/>
              <w:right w:val="single" w:sz="4" w:space="0" w:color="auto"/>
            </w:tcBorders>
            <w:hideMark/>
          </w:tcPr>
          <w:p w14:paraId="012624D7"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6D30CA1F" w14:textId="77777777" w:rsidTr="00BD1AA0">
        <w:trPr>
          <w:trHeight w:val="1295"/>
        </w:trPr>
        <w:tc>
          <w:tcPr>
            <w:tcW w:w="10827" w:type="dxa"/>
            <w:gridSpan w:val="6"/>
            <w:tcBorders>
              <w:top w:val="single" w:sz="4" w:space="0" w:color="auto"/>
              <w:left w:val="single" w:sz="4" w:space="0" w:color="auto"/>
              <w:bottom w:val="single" w:sz="4" w:space="0" w:color="auto"/>
              <w:right w:val="single" w:sz="4" w:space="0" w:color="auto"/>
            </w:tcBorders>
            <w:hideMark/>
          </w:tcPr>
          <w:p w14:paraId="0E19A89F" w14:textId="6E35E800" w:rsidR="00920DCC" w:rsidRPr="00D12CC3" w:rsidRDefault="00920DCC">
            <w:pPr>
              <w:tabs>
                <w:tab w:val="left" w:pos="2142"/>
              </w:tabs>
              <w:rPr>
                <w:rFonts w:asciiTheme="minorHAnsi" w:hAnsiTheme="minorHAnsi"/>
                <w:sz w:val="22"/>
              </w:rPr>
            </w:pPr>
            <w:r w:rsidRPr="00D12CC3">
              <w:rPr>
                <w:rFonts w:asciiTheme="minorHAnsi" w:hAnsiTheme="minorHAnsi"/>
                <w:sz w:val="22"/>
              </w:rPr>
              <w:t>Attending:</w:t>
            </w:r>
            <w:r w:rsidRPr="00D12CC3">
              <w:rPr>
                <w:rFonts w:asciiTheme="minorHAnsi" w:hAnsiTheme="minorHAnsi"/>
                <w:sz w:val="22"/>
              </w:rPr>
              <w:tab/>
            </w:r>
            <w:r w:rsidR="00BD1AA0">
              <w:rPr>
                <w:rFonts w:asciiTheme="minorHAnsi" w:hAnsiTheme="minorHAnsi"/>
                <w:sz w:val="22"/>
              </w:rPr>
              <w:t>1</w:t>
            </w:r>
            <w:r w:rsidR="00B91552">
              <w:rPr>
                <w:rFonts w:asciiTheme="minorHAnsi" w:hAnsiTheme="minorHAnsi"/>
                <w:sz w:val="22"/>
              </w:rPr>
              <w:t>1</w:t>
            </w:r>
            <w:r w:rsidRPr="00D12CC3">
              <w:rPr>
                <w:rFonts w:asciiTheme="minorHAnsi" w:hAnsiTheme="minorHAnsi"/>
                <w:sz w:val="22"/>
              </w:rPr>
              <w:tab/>
              <w:t>Attending by Phone:</w:t>
            </w:r>
            <w:r w:rsidRPr="00D12CC3">
              <w:rPr>
                <w:rFonts w:asciiTheme="minorHAnsi" w:hAnsiTheme="minorHAnsi"/>
                <w:sz w:val="22"/>
              </w:rPr>
              <w:tab/>
            </w:r>
            <w:r w:rsidR="00BD1AA0">
              <w:rPr>
                <w:rFonts w:asciiTheme="minorHAnsi" w:hAnsiTheme="minorHAnsi"/>
                <w:sz w:val="22"/>
              </w:rPr>
              <w:t>2</w:t>
            </w:r>
          </w:p>
          <w:p w14:paraId="09668444" w14:textId="31AC0CA5" w:rsidR="00920DCC" w:rsidRPr="00D12CC3" w:rsidRDefault="00920DCC">
            <w:pPr>
              <w:tabs>
                <w:tab w:val="left" w:pos="2142"/>
              </w:tabs>
              <w:rPr>
                <w:rFonts w:asciiTheme="minorHAnsi" w:hAnsiTheme="minorHAnsi"/>
                <w:sz w:val="22"/>
              </w:rPr>
            </w:pPr>
            <w:r w:rsidRPr="00D12CC3">
              <w:rPr>
                <w:rFonts w:asciiTheme="minorHAnsi" w:hAnsiTheme="minorHAnsi"/>
                <w:sz w:val="22"/>
              </w:rPr>
              <w:t>Planned absent:</w:t>
            </w:r>
            <w:r w:rsidRPr="00D12CC3">
              <w:rPr>
                <w:rFonts w:asciiTheme="minorHAnsi" w:hAnsiTheme="minorHAnsi"/>
                <w:sz w:val="22"/>
              </w:rPr>
              <w:tab/>
            </w:r>
            <w:r w:rsidR="00BD1AA0" w:rsidRPr="00BD1AA0">
              <w:rPr>
                <w:rFonts w:asciiTheme="minorHAnsi" w:hAnsiTheme="minorHAnsi"/>
                <w:sz w:val="22"/>
                <w:highlight w:val="yellow"/>
              </w:rPr>
              <w:t>??</w:t>
            </w:r>
            <w:r w:rsidRPr="00D12CC3">
              <w:rPr>
                <w:rFonts w:asciiTheme="minorHAnsi" w:hAnsiTheme="minorHAnsi"/>
                <w:sz w:val="22"/>
              </w:rPr>
              <w:tab/>
              <w:t xml:space="preserve">Absent: </w:t>
            </w:r>
            <w:r w:rsidRPr="00D12CC3">
              <w:rPr>
                <w:rFonts w:asciiTheme="minorHAnsi" w:hAnsiTheme="minorHAnsi"/>
                <w:sz w:val="22"/>
              </w:rPr>
              <w:tab/>
            </w:r>
            <w:proofErr w:type="gramStart"/>
            <w:r w:rsidR="00990BC0">
              <w:rPr>
                <w:rFonts w:asciiTheme="minorHAnsi" w:hAnsiTheme="minorHAnsi"/>
                <w:sz w:val="22"/>
              </w:rPr>
              <w:t>9</w:t>
            </w:r>
            <w:r w:rsidR="007B6064">
              <w:rPr>
                <w:rFonts w:asciiTheme="minorHAnsi" w:hAnsiTheme="minorHAnsi"/>
                <w:sz w:val="22"/>
              </w:rPr>
              <w:t xml:space="preserve"> </w:t>
            </w:r>
            <w:r w:rsidR="00BD1AA0">
              <w:rPr>
                <w:rFonts w:asciiTheme="minorHAnsi" w:hAnsiTheme="minorHAnsi"/>
                <w:sz w:val="22"/>
              </w:rPr>
              <w:t xml:space="preserve"> (</w:t>
            </w:r>
            <w:proofErr w:type="gramEnd"/>
            <w:r w:rsidR="00BD1AA0">
              <w:rPr>
                <w:rFonts w:asciiTheme="minorHAnsi" w:hAnsiTheme="minorHAnsi"/>
                <w:sz w:val="22"/>
              </w:rPr>
              <w:t>total)</w:t>
            </w:r>
          </w:p>
          <w:p w14:paraId="3CECCBC7" w14:textId="77777777" w:rsidR="00920DCC" w:rsidRDefault="00920DCC">
            <w:pPr>
              <w:tabs>
                <w:tab w:val="left" w:pos="2142"/>
              </w:tabs>
              <w:rPr>
                <w:rFonts w:asciiTheme="minorHAnsi" w:hAnsiTheme="minorHAnsi"/>
                <w:sz w:val="22"/>
                <w:u w:val="single"/>
              </w:rPr>
            </w:pPr>
            <w:r w:rsidRPr="00D12CC3">
              <w:rPr>
                <w:rFonts w:asciiTheme="minorHAnsi" w:hAnsiTheme="minorHAnsi"/>
                <w:sz w:val="22"/>
              </w:rPr>
              <w:t>Vacant Seat:</w:t>
            </w:r>
            <w:r w:rsidRPr="00D12CC3">
              <w:rPr>
                <w:rFonts w:asciiTheme="minorHAnsi" w:hAnsiTheme="minorHAnsi"/>
                <w:sz w:val="22"/>
              </w:rPr>
              <w:tab/>
            </w:r>
            <w:r w:rsidRPr="00B91552">
              <w:rPr>
                <w:rFonts w:asciiTheme="minorHAnsi" w:hAnsiTheme="minorHAnsi"/>
                <w:sz w:val="22"/>
                <w:highlight w:val="yellow"/>
                <w:u w:val="single"/>
              </w:rPr>
              <w:t>#</w:t>
            </w:r>
          </w:p>
          <w:p w14:paraId="635273C9" w14:textId="64959905" w:rsidR="00920DCC" w:rsidRDefault="00920DCC">
            <w:pPr>
              <w:tabs>
                <w:tab w:val="left" w:pos="2142"/>
              </w:tabs>
              <w:rPr>
                <w:rFonts w:asciiTheme="minorHAnsi" w:hAnsiTheme="minorHAnsi"/>
                <w:sz w:val="22"/>
              </w:rPr>
            </w:pPr>
            <w:r>
              <w:rPr>
                <w:rFonts w:asciiTheme="minorHAnsi" w:hAnsiTheme="minorHAnsi"/>
                <w:sz w:val="22"/>
              </w:rPr>
              <w:t>Total Council Makeup</w:t>
            </w:r>
            <w:r>
              <w:rPr>
                <w:rFonts w:asciiTheme="minorHAnsi" w:hAnsiTheme="minorHAnsi"/>
                <w:sz w:val="22"/>
              </w:rPr>
              <w:tab/>
            </w:r>
          </w:p>
        </w:tc>
      </w:tr>
      <w:tr w:rsidR="00920DCC" w14:paraId="039347B5" w14:textId="77777777" w:rsidTr="00920DCC">
        <w:tc>
          <w:tcPr>
            <w:tcW w:w="10827" w:type="dxa"/>
            <w:gridSpan w:val="6"/>
            <w:tcBorders>
              <w:top w:val="single" w:sz="4" w:space="0" w:color="auto"/>
              <w:left w:val="single" w:sz="4" w:space="0" w:color="auto"/>
              <w:bottom w:val="single" w:sz="4" w:space="0" w:color="auto"/>
              <w:right w:val="single" w:sz="4" w:space="0" w:color="auto"/>
            </w:tcBorders>
            <w:hideMark/>
          </w:tcPr>
          <w:p w14:paraId="03C6FAE1" w14:textId="46B6E3AD" w:rsidR="00920DCC" w:rsidRDefault="00920DCC">
            <w:pPr>
              <w:jc w:val="center"/>
              <w:rPr>
                <w:rFonts w:asciiTheme="minorHAnsi" w:hAnsiTheme="minorHAnsi"/>
                <w:sz w:val="22"/>
              </w:rPr>
            </w:pPr>
            <w:r>
              <w:rPr>
                <w:rFonts w:asciiTheme="minorHAnsi" w:hAnsiTheme="minorHAnsi"/>
                <w:sz w:val="22"/>
              </w:rPr>
              <w:t xml:space="preserve">Total Voting Members Attending: </w:t>
            </w:r>
            <w:proofErr w:type="gramStart"/>
            <w:r w:rsidR="00BD1AA0">
              <w:rPr>
                <w:rFonts w:asciiTheme="minorHAnsi" w:hAnsiTheme="minorHAnsi"/>
                <w:sz w:val="22"/>
              </w:rPr>
              <w:t>1</w:t>
            </w:r>
            <w:r w:rsidR="00B91552">
              <w:rPr>
                <w:rFonts w:asciiTheme="minorHAnsi" w:hAnsiTheme="minorHAnsi"/>
                <w:sz w:val="22"/>
              </w:rPr>
              <w:t>3</w:t>
            </w:r>
            <w:r>
              <w:rPr>
                <w:rFonts w:asciiTheme="minorHAnsi" w:hAnsiTheme="minorHAnsi"/>
                <w:sz w:val="22"/>
              </w:rPr>
              <w:t xml:space="preserve"> ;</w:t>
            </w:r>
            <w:proofErr w:type="gramEnd"/>
            <w:r>
              <w:rPr>
                <w:rFonts w:asciiTheme="minorHAnsi" w:hAnsiTheme="minorHAnsi"/>
                <w:sz w:val="22"/>
              </w:rPr>
              <w:t xml:space="preserve"> </w:t>
            </w:r>
            <w:r w:rsidR="00A22C60">
              <w:rPr>
                <w:rFonts w:asciiTheme="minorHAnsi" w:hAnsiTheme="minorHAnsi"/>
                <w:sz w:val="22"/>
              </w:rPr>
              <w:t>1</w:t>
            </w:r>
            <w:r w:rsidR="00D12436">
              <w:rPr>
                <w:rFonts w:asciiTheme="minorHAnsi" w:hAnsiTheme="minorHAnsi"/>
                <w:sz w:val="22"/>
              </w:rPr>
              <w:t>1</w:t>
            </w:r>
            <w:r>
              <w:rPr>
                <w:rFonts w:asciiTheme="minorHAnsi" w:hAnsiTheme="minorHAnsi"/>
                <w:sz w:val="22"/>
              </w:rPr>
              <w:t xml:space="preserve"> = Quorum  = Quor</w:t>
            </w:r>
            <w:r w:rsidRPr="00BD1AA0">
              <w:rPr>
                <w:rFonts w:asciiTheme="minorHAnsi" w:hAnsiTheme="minorHAnsi"/>
                <w:sz w:val="22"/>
              </w:rPr>
              <w:t xml:space="preserve">um </w:t>
            </w:r>
            <w:r w:rsidRPr="00BD1AA0">
              <w:rPr>
                <w:rFonts w:asciiTheme="minorHAnsi" w:hAnsiTheme="minorHAnsi"/>
                <w:b/>
                <w:sz w:val="22"/>
              </w:rPr>
              <w:t>Achieved</w:t>
            </w:r>
          </w:p>
        </w:tc>
      </w:tr>
    </w:tbl>
    <w:p w14:paraId="4432A68C" w14:textId="77777777" w:rsidR="00920DCC" w:rsidRDefault="00920DCC" w:rsidP="00920DCC">
      <w:pPr>
        <w:rPr>
          <w:rFonts w:ascii="Calibri" w:hAnsi="Calibri"/>
          <w:sz w:val="22"/>
          <w:szCs w:val="22"/>
        </w:rPr>
      </w:pPr>
    </w:p>
    <w:p w14:paraId="3B4FEDD4" w14:textId="09824C4E" w:rsidR="00AB7151" w:rsidRDefault="00920DCC" w:rsidP="00920DCC">
      <w:pPr>
        <w:rPr>
          <w:rFonts w:asciiTheme="minorHAnsi" w:hAnsiTheme="minorHAnsi"/>
          <w:sz w:val="22"/>
        </w:rPr>
      </w:pPr>
      <w:r>
        <w:rPr>
          <w:rFonts w:asciiTheme="minorHAnsi" w:hAnsiTheme="minorHAnsi"/>
          <w:sz w:val="22"/>
        </w:rPr>
        <w:t>Interested Parties and Stakeholders Attending</w:t>
      </w:r>
      <w:r w:rsidR="00AB7151">
        <w:rPr>
          <w:rFonts w:asciiTheme="minorHAnsi" w:hAnsiTheme="minorHAnsi"/>
          <w:sz w:val="22"/>
        </w:rPr>
        <w:t xml:space="preserve">: </w:t>
      </w:r>
    </w:p>
    <w:p w14:paraId="4FA3196E" w14:textId="77E4C2B6" w:rsidR="00B80578" w:rsidRDefault="00B80578" w:rsidP="00920DCC">
      <w:pPr>
        <w:rPr>
          <w:rFonts w:asciiTheme="minorHAnsi" w:hAnsiTheme="minorHAnsi"/>
          <w:sz w:val="22"/>
        </w:rPr>
      </w:pPr>
      <w:r>
        <w:rPr>
          <w:rFonts w:asciiTheme="minorHAnsi" w:hAnsiTheme="minorHAnsi"/>
          <w:sz w:val="22"/>
        </w:rPr>
        <w:t>Phone</w:t>
      </w:r>
      <w:r w:rsidR="000D68FB">
        <w:rPr>
          <w:rFonts w:asciiTheme="minorHAnsi" w:hAnsiTheme="minorHAnsi"/>
          <w:sz w:val="22"/>
        </w:rPr>
        <w:t>:</w:t>
      </w:r>
      <w:r w:rsidR="00036411">
        <w:rPr>
          <w:rFonts w:asciiTheme="minorHAnsi" w:hAnsiTheme="minorHAnsi"/>
          <w:sz w:val="22"/>
        </w:rPr>
        <w:t xml:space="preserve"> Maura Goss (Maine CDC), Chris Lyman (</w:t>
      </w:r>
      <w:proofErr w:type="spellStart"/>
      <w:r w:rsidR="00036411">
        <w:rPr>
          <w:rFonts w:asciiTheme="minorHAnsi" w:hAnsiTheme="minorHAnsi"/>
          <w:sz w:val="22"/>
        </w:rPr>
        <w:t>MidCoast</w:t>
      </w:r>
      <w:proofErr w:type="spellEnd"/>
      <w:r w:rsidR="00036411">
        <w:rPr>
          <w:rFonts w:asciiTheme="minorHAnsi" w:hAnsiTheme="minorHAnsi"/>
          <w:sz w:val="22"/>
        </w:rPr>
        <w:t xml:space="preserve"> DCC Member),</w:t>
      </w:r>
      <w:r w:rsidR="00036411" w:rsidRPr="00036411">
        <w:rPr>
          <w:rFonts w:asciiTheme="minorHAnsi" w:hAnsiTheme="minorHAnsi"/>
          <w:sz w:val="22"/>
        </w:rPr>
        <w:t xml:space="preserve"> </w:t>
      </w:r>
      <w:r w:rsidR="00036411">
        <w:rPr>
          <w:rFonts w:asciiTheme="minorHAnsi" w:hAnsiTheme="minorHAnsi"/>
          <w:sz w:val="22"/>
        </w:rPr>
        <w:t xml:space="preserve">Dora Mills (MaineHealth), and </w:t>
      </w:r>
      <w:r w:rsidR="00AB7151">
        <w:rPr>
          <w:rFonts w:asciiTheme="minorHAnsi" w:hAnsiTheme="minorHAnsi"/>
          <w:sz w:val="22"/>
        </w:rPr>
        <w:t>Jo Morrisey</w:t>
      </w:r>
      <w:r w:rsidR="000D68FB">
        <w:rPr>
          <w:rFonts w:asciiTheme="minorHAnsi" w:hAnsiTheme="minorHAnsi"/>
          <w:sz w:val="22"/>
        </w:rPr>
        <w:t xml:space="preserve"> (Maine SharedCHNA)</w:t>
      </w:r>
      <w:r w:rsidR="00036411">
        <w:rPr>
          <w:rFonts w:asciiTheme="minorHAnsi" w:hAnsiTheme="minorHAnsi"/>
          <w:sz w:val="22"/>
        </w:rPr>
        <w:t>.</w:t>
      </w:r>
    </w:p>
    <w:p w14:paraId="75D44EF4" w14:textId="77777777" w:rsidR="00292B53" w:rsidRDefault="00292B53" w:rsidP="00920DCC">
      <w:pPr>
        <w:rPr>
          <w:rFonts w:asciiTheme="minorHAnsi" w:hAnsiTheme="minorHAnsi"/>
          <w:sz w:val="22"/>
        </w:rPr>
      </w:pPr>
    </w:p>
    <w:p w14:paraId="45801CD2" w14:textId="598C48DE" w:rsidR="00E96B17" w:rsidRDefault="00B80578" w:rsidP="00920DCC">
      <w:pPr>
        <w:rPr>
          <w:rFonts w:asciiTheme="minorHAnsi" w:hAnsiTheme="minorHAnsi"/>
          <w:sz w:val="22"/>
        </w:rPr>
      </w:pPr>
      <w:r>
        <w:rPr>
          <w:rFonts w:asciiTheme="minorHAnsi" w:hAnsiTheme="minorHAnsi"/>
          <w:sz w:val="22"/>
        </w:rPr>
        <w:lastRenderedPageBreak/>
        <w:t xml:space="preserve">In person: </w:t>
      </w:r>
      <w:r w:rsidR="00EE3416">
        <w:rPr>
          <w:rFonts w:asciiTheme="minorHAnsi" w:hAnsiTheme="minorHAnsi"/>
          <w:sz w:val="22"/>
        </w:rPr>
        <w:t>Susan Kring</w:t>
      </w:r>
      <w:r w:rsidR="006B4B07">
        <w:rPr>
          <w:rFonts w:asciiTheme="minorHAnsi" w:hAnsiTheme="minorHAnsi"/>
          <w:sz w:val="22"/>
        </w:rPr>
        <w:t xml:space="preserve"> (</w:t>
      </w:r>
      <w:r w:rsidR="009E795E" w:rsidRPr="009E795E">
        <w:rPr>
          <w:rFonts w:asciiTheme="minorHAnsi" w:hAnsiTheme="minorHAnsi"/>
          <w:sz w:val="22"/>
        </w:rPr>
        <w:t>Maine Medical Association</w:t>
      </w:r>
      <w:r w:rsidR="006B4B07">
        <w:rPr>
          <w:rFonts w:asciiTheme="minorHAnsi" w:hAnsiTheme="minorHAnsi"/>
          <w:sz w:val="22"/>
        </w:rPr>
        <w:t>)</w:t>
      </w:r>
    </w:p>
    <w:p w14:paraId="662C20C0" w14:textId="509E4608" w:rsidR="00920DCC" w:rsidRDefault="00036411" w:rsidP="00920DCC">
      <w:pPr>
        <w:rPr>
          <w:rFonts w:asciiTheme="minorHAnsi" w:hAnsiTheme="minorHAnsi"/>
          <w:sz w:val="22"/>
        </w:rPr>
      </w:pPr>
      <w:r w:rsidRPr="00036411">
        <w:rPr>
          <w:rFonts w:asciiTheme="minorHAnsi" w:hAnsiTheme="minorHAnsi"/>
          <w:sz w:val="22"/>
        </w:rPr>
        <w:t>Nancy Beardsley, Nancy Birkhimer</w:t>
      </w:r>
      <w:r>
        <w:rPr>
          <w:rFonts w:asciiTheme="minorHAnsi" w:hAnsiTheme="minorHAnsi"/>
          <w:sz w:val="22"/>
        </w:rPr>
        <w:t>, Stacy Boucher, Andrew Finch,</w:t>
      </w:r>
      <w:r w:rsidR="00AB7151">
        <w:rPr>
          <w:rFonts w:asciiTheme="minorHAnsi" w:hAnsiTheme="minorHAnsi"/>
          <w:sz w:val="22"/>
        </w:rPr>
        <w:t xml:space="preserve"> </w:t>
      </w:r>
      <w:r>
        <w:rPr>
          <w:rFonts w:asciiTheme="minorHAnsi" w:hAnsiTheme="minorHAnsi"/>
          <w:sz w:val="22"/>
        </w:rPr>
        <w:t xml:space="preserve">Jessica Fogg, Erik Gordon, </w:t>
      </w:r>
      <w:r w:rsidR="00AB7151">
        <w:rPr>
          <w:rFonts w:asciiTheme="minorHAnsi" w:hAnsiTheme="minorHAnsi"/>
          <w:sz w:val="22"/>
        </w:rPr>
        <w:t>Adam Hart</w:t>
      </w:r>
      <w:r>
        <w:rPr>
          <w:rFonts w:asciiTheme="minorHAnsi" w:hAnsiTheme="minorHAnsi"/>
          <w:sz w:val="22"/>
        </w:rPr>
        <w:t>wi</w:t>
      </w:r>
      <w:r w:rsidR="00AB7151">
        <w:rPr>
          <w:rFonts w:asciiTheme="minorHAnsi" w:hAnsiTheme="minorHAnsi"/>
          <w:sz w:val="22"/>
        </w:rPr>
        <w:t xml:space="preserve">g, </w:t>
      </w:r>
      <w:r>
        <w:rPr>
          <w:rFonts w:asciiTheme="minorHAnsi" w:hAnsiTheme="minorHAnsi"/>
          <w:sz w:val="22"/>
        </w:rPr>
        <w:t xml:space="preserve">Kristine Jenkins, </w:t>
      </w:r>
      <w:r w:rsidR="00AB7151">
        <w:rPr>
          <w:rFonts w:asciiTheme="minorHAnsi" w:hAnsiTheme="minorHAnsi"/>
          <w:sz w:val="22"/>
        </w:rPr>
        <w:t>Al May,</w:t>
      </w:r>
      <w:r w:rsidR="00EE3416">
        <w:rPr>
          <w:rFonts w:asciiTheme="minorHAnsi" w:hAnsiTheme="minorHAnsi"/>
          <w:sz w:val="22"/>
        </w:rPr>
        <w:t xml:space="preserve"> Jamie Paul,</w:t>
      </w:r>
      <w:r w:rsidR="00AB7151">
        <w:rPr>
          <w:rFonts w:asciiTheme="minorHAnsi" w:hAnsiTheme="minorHAnsi"/>
          <w:sz w:val="22"/>
        </w:rPr>
        <w:t xml:space="preserve"> Drexell White,</w:t>
      </w:r>
      <w:r w:rsidR="006B4B07">
        <w:rPr>
          <w:rFonts w:asciiTheme="minorHAnsi" w:hAnsiTheme="minorHAnsi"/>
          <w:sz w:val="22"/>
        </w:rPr>
        <w:t xml:space="preserve"> and</w:t>
      </w:r>
      <w:r>
        <w:rPr>
          <w:rFonts w:asciiTheme="minorHAnsi" w:hAnsiTheme="minorHAnsi"/>
          <w:sz w:val="22"/>
        </w:rPr>
        <w:t xml:space="preserve"> </w:t>
      </w:r>
      <w:r w:rsidR="00AB7151">
        <w:rPr>
          <w:rFonts w:asciiTheme="minorHAnsi" w:hAnsiTheme="minorHAnsi"/>
          <w:sz w:val="22"/>
        </w:rPr>
        <w:t>Emilee Winn</w:t>
      </w:r>
      <w:r w:rsidR="006B4B07">
        <w:rPr>
          <w:rFonts w:asciiTheme="minorHAnsi" w:hAnsiTheme="minorHAnsi"/>
          <w:sz w:val="22"/>
        </w:rPr>
        <w:t xml:space="preserve"> (</w:t>
      </w:r>
      <w:r w:rsidR="00AB7151">
        <w:rPr>
          <w:rFonts w:asciiTheme="minorHAnsi" w:hAnsiTheme="minorHAnsi"/>
          <w:sz w:val="22"/>
        </w:rPr>
        <w:t>Maine CDC</w:t>
      </w:r>
      <w:r w:rsidR="006B4B07">
        <w:rPr>
          <w:rFonts w:asciiTheme="minorHAnsi" w:hAnsiTheme="minorHAnsi"/>
          <w:sz w:val="22"/>
        </w:rPr>
        <w:t>)</w:t>
      </w:r>
      <w:r>
        <w:rPr>
          <w:rFonts w:asciiTheme="minorHAnsi" w:hAnsiTheme="minorHAnsi"/>
          <w:sz w:val="22"/>
        </w:rPr>
        <w:t>.</w:t>
      </w:r>
    </w:p>
    <w:p w14:paraId="0BFABD3B" w14:textId="77777777" w:rsidR="00920DCC" w:rsidRDefault="00920DCC" w:rsidP="00920DCC"/>
    <w:tbl>
      <w:tblPr>
        <w:tblStyle w:val="TableGrid"/>
        <w:tblW w:w="10560" w:type="dxa"/>
        <w:tblInd w:w="-612" w:type="dxa"/>
        <w:tblLayout w:type="fixed"/>
        <w:tblLook w:val="04A0" w:firstRow="1" w:lastRow="0" w:firstColumn="1" w:lastColumn="0" w:noHBand="0" w:noVBand="1"/>
      </w:tblPr>
      <w:tblGrid>
        <w:gridCol w:w="1597"/>
        <w:gridCol w:w="7290"/>
        <w:gridCol w:w="1673"/>
      </w:tblGrid>
      <w:tr w:rsidR="00920DCC" w14:paraId="2D731CFB" w14:textId="77777777" w:rsidTr="0051350C">
        <w:tc>
          <w:tcPr>
            <w:tcW w:w="10560" w:type="dxa"/>
            <w:gridSpan w:val="3"/>
            <w:tcBorders>
              <w:top w:val="single" w:sz="4" w:space="0" w:color="auto"/>
              <w:left w:val="single" w:sz="4" w:space="0" w:color="auto"/>
              <w:bottom w:val="single" w:sz="4" w:space="0" w:color="auto"/>
              <w:right w:val="single" w:sz="4" w:space="0" w:color="auto"/>
            </w:tcBorders>
            <w:hideMark/>
          </w:tcPr>
          <w:p w14:paraId="2D3A3795" w14:textId="77777777" w:rsidR="00920DCC" w:rsidRDefault="00920DCC">
            <w:pPr>
              <w:jc w:val="center"/>
              <w:rPr>
                <w:rFonts w:asciiTheme="minorHAnsi" w:hAnsiTheme="minorHAnsi"/>
                <w:b/>
                <w:sz w:val="20"/>
              </w:rPr>
            </w:pPr>
            <w:r>
              <w:rPr>
                <w:rFonts w:asciiTheme="minorHAnsi" w:hAnsiTheme="minorHAnsi"/>
                <w:b/>
                <w:sz w:val="20"/>
              </w:rPr>
              <w:t>MEETING NOTES</w:t>
            </w:r>
          </w:p>
        </w:tc>
      </w:tr>
      <w:tr w:rsidR="00920DCC" w:rsidRPr="00A22C60" w14:paraId="13B53192" w14:textId="77777777" w:rsidTr="00B91552">
        <w:tc>
          <w:tcPr>
            <w:tcW w:w="1597" w:type="dxa"/>
            <w:tcBorders>
              <w:top w:val="single" w:sz="4" w:space="0" w:color="auto"/>
              <w:left w:val="single" w:sz="4" w:space="0" w:color="auto"/>
              <w:bottom w:val="single" w:sz="4" w:space="0" w:color="auto"/>
              <w:right w:val="single" w:sz="4" w:space="0" w:color="auto"/>
            </w:tcBorders>
            <w:hideMark/>
          </w:tcPr>
          <w:p w14:paraId="342B9875" w14:textId="77777777" w:rsidR="00920DCC" w:rsidRPr="00A22C60" w:rsidRDefault="00920DCC" w:rsidP="00A22C60">
            <w:pPr>
              <w:pStyle w:val="msonospacing0"/>
              <w:jc w:val="center"/>
              <w:rPr>
                <w:b/>
              </w:rPr>
            </w:pPr>
            <w:r w:rsidRPr="00A22C60">
              <w:rPr>
                <w:b/>
              </w:rPr>
              <w:t>Agenda</w:t>
            </w:r>
          </w:p>
        </w:tc>
        <w:tc>
          <w:tcPr>
            <w:tcW w:w="7290" w:type="dxa"/>
            <w:tcBorders>
              <w:top w:val="single" w:sz="4" w:space="0" w:color="auto"/>
              <w:left w:val="single" w:sz="4" w:space="0" w:color="auto"/>
              <w:bottom w:val="single" w:sz="4" w:space="0" w:color="auto"/>
              <w:right w:val="single" w:sz="4" w:space="0" w:color="auto"/>
            </w:tcBorders>
            <w:hideMark/>
          </w:tcPr>
          <w:p w14:paraId="0784A117" w14:textId="77777777" w:rsidR="00920DCC" w:rsidRPr="00A22C60" w:rsidRDefault="00920DCC" w:rsidP="00A22C60">
            <w:pPr>
              <w:pStyle w:val="msonospacing0"/>
              <w:jc w:val="center"/>
              <w:rPr>
                <w:b/>
              </w:rPr>
            </w:pPr>
            <w:r w:rsidRPr="00A22C60">
              <w:rPr>
                <w:b/>
              </w:rPr>
              <w:t>Discussion</w:t>
            </w:r>
          </w:p>
        </w:tc>
        <w:tc>
          <w:tcPr>
            <w:tcW w:w="1673" w:type="dxa"/>
            <w:tcBorders>
              <w:top w:val="single" w:sz="4" w:space="0" w:color="auto"/>
              <w:left w:val="single" w:sz="4" w:space="0" w:color="auto"/>
              <w:bottom w:val="single" w:sz="4" w:space="0" w:color="auto"/>
              <w:right w:val="single" w:sz="4" w:space="0" w:color="auto"/>
            </w:tcBorders>
            <w:hideMark/>
          </w:tcPr>
          <w:p w14:paraId="0624A801" w14:textId="77777777" w:rsidR="00920DCC" w:rsidRPr="00A22C60" w:rsidRDefault="00920DCC" w:rsidP="00A22C60">
            <w:pPr>
              <w:pStyle w:val="msonospacing0"/>
              <w:jc w:val="center"/>
              <w:rPr>
                <w:b/>
              </w:rPr>
            </w:pPr>
            <w:r w:rsidRPr="00A22C60">
              <w:rPr>
                <w:b/>
              </w:rPr>
              <w:t>Next Steps/ Resolution/</w:t>
            </w:r>
          </w:p>
          <w:p w14:paraId="474DEE21" w14:textId="77777777" w:rsidR="00920DCC" w:rsidRPr="00A22C60" w:rsidRDefault="00920DCC" w:rsidP="00A22C60">
            <w:pPr>
              <w:pStyle w:val="msonospacing0"/>
              <w:jc w:val="center"/>
              <w:rPr>
                <w:b/>
              </w:rPr>
            </w:pPr>
            <w:r w:rsidRPr="00A22C60">
              <w:rPr>
                <w:b/>
              </w:rPr>
              <w:t>Assigned To</w:t>
            </w:r>
          </w:p>
        </w:tc>
      </w:tr>
      <w:tr w:rsidR="00E31E23" w14:paraId="24D56B7C" w14:textId="77777777" w:rsidTr="00B91552">
        <w:tc>
          <w:tcPr>
            <w:tcW w:w="1597" w:type="dxa"/>
            <w:tcBorders>
              <w:top w:val="single" w:sz="4" w:space="0" w:color="auto"/>
              <w:left w:val="single" w:sz="4" w:space="0" w:color="auto"/>
              <w:bottom w:val="single" w:sz="4" w:space="0" w:color="auto"/>
              <w:right w:val="single" w:sz="4" w:space="0" w:color="auto"/>
            </w:tcBorders>
          </w:tcPr>
          <w:p w14:paraId="4390900B" w14:textId="77777777" w:rsidR="00E31E23" w:rsidRDefault="00E31E23" w:rsidP="00EE3416">
            <w:pPr>
              <w:pStyle w:val="msonospacing0"/>
            </w:pPr>
            <w:r>
              <w:t xml:space="preserve">Administrative Issues – </w:t>
            </w:r>
          </w:p>
          <w:p w14:paraId="1BF2CABE" w14:textId="77777777" w:rsidR="00E31E23" w:rsidRDefault="00E31E23" w:rsidP="00EE3416">
            <w:pPr>
              <w:pStyle w:val="msonospacing0"/>
              <w:rPr>
                <w:rFonts w:asciiTheme="minorHAnsi" w:hAnsiTheme="minorHAnsi"/>
              </w:rPr>
            </w:pPr>
            <w:r>
              <w:t xml:space="preserve">James Markiewicz and </w:t>
            </w:r>
            <w:r>
              <w:rPr>
                <w:rFonts w:asciiTheme="minorHAnsi" w:hAnsiTheme="minorHAnsi"/>
              </w:rPr>
              <w:t>Kalie Hess</w:t>
            </w:r>
          </w:p>
          <w:p w14:paraId="4C589F35" w14:textId="77777777" w:rsidR="00E31E23" w:rsidRDefault="00E31E23" w:rsidP="00EE3416">
            <w:pPr>
              <w:pStyle w:val="msonospacing0"/>
            </w:pPr>
          </w:p>
          <w:p w14:paraId="7EE09954" w14:textId="77777777" w:rsidR="00E31E23" w:rsidRDefault="00E31E23" w:rsidP="00EE3416">
            <w:pPr>
              <w:pStyle w:val="msonospacing0"/>
            </w:pPr>
            <w:r>
              <w:rPr>
                <w:sz w:val="16"/>
              </w:rPr>
              <w:t xml:space="preserve">1.  </w:t>
            </w:r>
            <w:r w:rsidRPr="00AB7151">
              <w:rPr>
                <w:sz w:val="16"/>
              </w:rPr>
              <w:t xml:space="preserve"> </w:t>
            </w:r>
            <w:r>
              <w:t>Membership &amp; Call for Nominations</w:t>
            </w:r>
          </w:p>
          <w:p w14:paraId="09672CFF" w14:textId="77777777" w:rsidR="00E31E23" w:rsidRDefault="00E31E23" w:rsidP="00EE3416">
            <w:pPr>
              <w:pStyle w:val="msonospacing0"/>
            </w:pPr>
            <w:r>
              <w:rPr>
                <w:sz w:val="16"/>
              </w:rPr>
              <w:t>2.</w:t>
            </w:r>
            <w:r>
              <w:t xml:space="preserve">   Annual Report &amp; Subcommittee vote</w:t>
            </w:r>
          </w:p>
          <w:p w14:paraId="5635E151" w14:textId="77777777" w:rsidR="00E31E23" w:rsidRDefault="00E31E23" w:rsidP="00EE3416">
            <w:pPr>
              <w:pStyle w:val="msonospacing0"/>
            </w:pPr>
            <w:r>
              <w:rPr>
                <w:sz w:val="16"/>
              </w:rPr>
              <w:t xml:space="preserve">3.  </w:t>
            </w:r>
            <w:r>
              <w:t>Meeting Schedule 2020 &amp; Vote</w:t>
            </w:r>
          </w:p>
          <w:p w14:paraId="293B6FC1" w14:textId="6C11C07B" w:rsidR="00E31E23" w:rsidRDefault="00E31E23">
            <w:pPr>
              <w:pStyle w:val="msonospacing0"/>
            </w:pPr>
            <w:r>
              <w:rPr>
                <w:sz w:val="16"/>
              </w:rPr>
              <w:t>4.</w:t>
            </w:r>
            <w:r w:rsidRPr="00AB7151">
              <w:rPr>
                <w:sz w:val="16"/>
              </w:rPr>
              <w:t xml:space="preserve"> </w:t>
            </w:r>
            <w:r>
              <w:rPr>
                <w:sz w:val="16"/>
              </w:rPr>
              <w:t xml:space="preserve"> </w:t>
            </w:r>
            <w:r w:rsidRPr="005D5D50">
              <w:t xml:space="preserve">Minutes </w:t>
            </w:r>
            <w:r>
              <w:t>R</w:t>
            </w:r>
            <w:r w:rsidRPr="005D5D50">
              <w:t>eview</w:t>
            </w:r>
          </w:p>
        </w:tc>
        <w:tc>
          <w:tcPr>
            <w:tcW w:w="7290" w:type="dxa"/>
            <w:tcBorders>
              <w:top w:val="single" w:sz="4" w:space="0" w:color="auto"/>
              <w:left w:val="single" w:sz="4" w:space="0" w:color="auto"/>
              <w:bottom w:val="single" w:sz="4" w:space="0" w:color="auto"/>
              <w:right w:val="single" w:sz="4" w:space="0" w:color="auto"/>
            </w:tcBorders>
          </w:tcPr>
          <w:p w14:paraId="53D45543" w14:textId="77777777" w:rsidR="00E31E23" w:rsidRDefault="00E31E23" w:rsidP="00EE3416">
            <w:pPr>
              <w:pStyle w:val="msonospacing0"/>
            </w:pPr>
            <w:r>
              <w:rPr>
                <w:sz w:val="16"/>
              </w:rPr>
              <w:t xml:space="preserve">1.  </w:t>
            </w:r>
            <w:r w:rsidRPr="00AB7151">
              <w:rPr>
                <w:sz w:val="16"/>
              </w:rPr>
              <w:t xml:space="preserve"> </w:t>
            </w:r>
            <w:r>
              <w:t>James identified the open positions within the SCC as the chair, vice chair, 2 additional steering committee members, and 2 vacant member seats. Nominations to close on December 20</w:t>
            </w:r>
            <w:r w:rsidRPr="00EE3416">
              <w:rPr>
                <w:vertAlign w:val="superscript"/>
              </w:rPr>
              <w:t>th</w:t>
            </w:r>
            <w:r w:rsidRPr="00F31199">
              <w:t xml:space="preserve"> </w:t>
            </w:r>
            <w:r>
              <w:t>with electronic voting in the middle of January 2020. At the end of January, Patty Hamilton will announce the new membership and leadership.</w:t>
            </w:r>
          </w:p>
          <w:p w14:paraId="13D7DFA2" w14:textId="77777777" w:rsidR="00E31E23" w:rsidRDefault="00E31E23" w:rsidP="00EE3416">
            <w:pPr>
              <w:pStyle w:val="msonospacing0"/>
            </w:pPr>
          </w:p>
          <w:p w14:paraId="0B5864FF" w14:textId="3AABE27A" w:rsidR="00E31E23" w:rsidRDefault="00E31E23" w:rsidP="00EE3416">
            <w:pPr>
              <w:pStyle w:val="msonospacing0"/>
            </w:pPr>
            <w:r>
              <w:rPr>
                <w:sz w:val="16"/>
              </w:rPr>
              <w:t xml:space="preserve">2. </w:t>
            </w:r>
            <w:r w:rsidRPr="00AB7151">
              <w:rPr>
                <w:sz w:val="16"/>
              </w:rPr>
              <w:t xml:space="preserve"> </w:t>
            </w:r>
            <w:r>
              <w:t xml:space="preserve">Kalie shared updates on the annual report and that the steering committee is looking to other SCC members for support. Kalie nominated Kerri and there was discussion around Emily’s involvement. The report may be available closer to end of January – early February. </w:t>
            </w:r>
            <w:r w:rsidR="005A4E42">
              <w:t>Me</w:t>
            </w:r>
            <w:r>
              <w:t>CDC offered support with data for the report.</w:t>
            </w:r>
            <w:r w:rsidR="005A4E42">
              <w:t xml:space="preserve"> Discussion regarding language </w:t>
            </w:r>
            <w:r w:rsidR="00B74AEE">
              <w:t>in</w:t>
            </w:r>
            <w:r w:rsidR="005A4E42">
              <w:t xml:space="preserve"> the annual report that was presented in March 2019 was determined to languish until new SCC leadership. Clarification r</w:t>
            </w:r>
            <w:r>
              <w:t>egarding the charge of the SCC</w:t>
            </w:r>
            <w:r w:rsidR="005A4E42">
              <w:t xml:space="preserve"> was not</w:t>
            </w:r>
            <w:r>
              <w:t xml:space="preserve"> changing statute but looking to refresh the SCC’s purpose.</w:t>
            </w:r>
          </w:p>
          <w:p w14:paraId="59273F29" w14:textId="77777777" w:rsidR="00E31E23" w:rsidRDefault="00E31E23" w:rsidP="00EE3416">
            <w:pPr>
              <w:pStyle w:val="msonospacing0"/>
            </w:pPr>
          </w:p>
          <w:p w14:paraId="51AEEE65" w14:textId="77777777" w:rsidR="00E31E23" w:rsidRDefault="00E31E23" w:rsidP="00EE3416">
            <w:pPr>
              <w:pStyle w:val="msonospacing0"/>
            </w:pPr>
            <w:r>
              <w:rPr>
                <w:sz w:val="16"/>
              </w:rPr>
              <w:t xml:space="preserve">3.  </w:t>
            </w:r>
            <w:r w:rsidRPr="00AB7151">
              <w:rPr>
                <w:sz w:val="16"/>
              </w:rPr>
              <w:t xml:space="preserve"> </w:t>
            </w:r>
            <w:r>
              <w:t xml:space="preserve">Quorum not reached at this time, however the 9 voting members present all agreed </w:t>
            </w:r>
            <w:r w:rsidRPr="00940E6F">
              <w:t xml:space="preserve">to continue to </w:t>
            </w:r>
            <w:r>
              <w:t>hold SCC meetings</w:t>
            </w:r>
            <w:r w:rsidRPr="00940E6F">
              <w:t xml:space="preserve"> on the 3rd Thursday in the last month of the quarter</w:t>
            </w:r>
            <w:r>
              <w:t>. The vote will go to the</w:t>
            </w:r>
            <w:r w:rsidRPr="00C5246E">
              <w:t xml:space="preserve"> full group</w:t>
            </w:r>
            <w:r>
              <w:t>.</w:t>
            </w:r>
          </w:p>
          <w:p w14:paraId="1A47768B" w14:textId="77777777" w:rsidR="00E31E23" w:rsidRDefault="00E31E23" w:rsidP="00EE3416">
            <w:pPr>
              <w:pStyle w:val="msonospacing0"/>
            </w:pPr>
          </w:p>
          <w:p w14:paraId="429B6A9E" w14:textId="467D14F3" w:rsidR="00E31E23" w:rsidRDefault="00E31E23" w:rsidP="00EE3416">
            <w:pPr>
              <w:pStyle w:val="msonospacing0"/>
            </w:pPr>
            <w:r>
              <w:rPr>
                <w:sz w:val="16"/>
              </w:rPr>
              <w:t xml:space="preserve">4.  </w:t>
            </w:r>
            <w:r w:rsidRPr="00AB7151">
              <w:rPr>
                <w:sz w:val="16"/>
              </w:rPr>
              <w:t xml:space="preserve"> </w:t>
            </w:r>
            <w:r>
              <w:t>Minutes Review: Needs to be updated to accurately reflect attendees</w:t>
            </w:r>
            <w:r w:rsidR="001318A3">
              <w:t xml:space="preserve">. </w:t>
            </w:r>
            <w:r>
              <w:t xml:space="preserve">No other changes </w:t>
            </w:r>
            <w:r w:rsidR="001318A3">
              <w:t xml:space="preserve">were </w:t>
            </w:r>
            <w:r>
              <w:t>suggested. Quorum not reached at this time, but a vote will go to the members to approve the update.</w:t>
            </w:r>
          </w:p>
          <w:p w14:paraId="3DC607F1" w14:textId="712B8250" w:rsidR="00AE31A9" w:rsidRDefault="00AE31A9" w:rsidP="00EE3416">
            <w:pPr>
              <w:pStyle w:val="msonospacing0"/>
            </w:pPr>
          </w:p>
          <w:p w14:paraId="6BEADF92" w14:textId="3761C12D" w:rsidR="00E31E23" w:rsidRDefault="00AE31A9" w:rsidP="00AE31A9">
            <w:pPr>
              <w:pStyle w:val="msonospacing0"/>
            </w:pPr>
            <w:r w:rsidRPr="00AE31A9">
              <w:t>Another item: P</w:t>
            </w:r>
            <w:r w:rsidR="00AB5443">
              <w:t>eter</w:t>
            </w:r>
            <w:bookmarkStart w:id="0" w:name="_GoBack"/>
            <w:bookmarkEnd w:id="0"/>
            <w:r w:rsidRPr="00AE31A9">
              <w:t xml:space="preserve"> Michaud will be resigning and is nominating Susan Kring to fulfill his seat. Nomination was seconded.</w:t>
            </w:r>
          </w:p>
        </w:tc>
        <w:tc>
          <w:tcPr>
            <w:tcW w:w="1673" w:type="dxa"/>
            <w:tcBorders>
              <w:top w:val="single" w:sz="4" w:space="0" w:color="auto"/>
              <w:left w:val="single" w:sz="4" w:space="0" w:color="auto"/>
              <w:bottom w:val="single" w:sz="4" w:space="0" w:color="auto"/>
              <w:right w:val="single" w:sz="4" w:space="0" w:color="auto"/>
            </w:tcBorders>
          </w:tcPr>
          <w:p w14:paraId="02F5179A" w14:textId="77777777" w:rsidR="00E31E23" w:rsidRDefault="00E31E23" w:rsidP="00EE3416">
            <w:pPr>
              <w:pStyle w:val="msonospacing0"/>
            </w:pPr>
            <w:r>
              <w:t xml:space="preserve">Any questions about the Annual Report, please reach out to James: </w:t>
            </w:r>
            <w:hyperlink r:id="rId13" w:history="1">
              <w:proofErr w:type="gramStart"/>
              <w:r w:rsidRPr="00717600">
                <w:rPr>
                  <w:rStyle w:val="Hyperlink"/>
                </w:rPr>
                <w:t>james.markiewicz</w:t>
              </w:r>
              <w:proofErr w:type="gramEnd"/>
              <w:r>
                <w:rPr>
                  <w:rStyle w:val="Hyperlink"/>
                </w:rPr>
                <w:br/>
              </w:r>
              <w:r w:rsidRPr="00717600">
                <w:rPr>
                  <w:rStyle w:val="Hyperlink"/>
                </w:rPr>
                <w:t>@maine.gov</w:t>
              </w:r>
            </w:hyperlink>
          </w:p>
          <w:p w14:paraId="2C8FD46F" w14:textId="5F560B1C" w:rsidR="00E31E23" w:rsidRDefault="00E31E23">
            <w:pPr>
              <w:pStyle w:val="msonospacing0"/>
            </w:pPr>
          </w:p>
        </w:tc>
      </w:tr>
      <w:tr w:rsidR="00E31E23" w14:paraId="241FF7E5" w14:textId="77777777" w:rsidTr="00B91552">
        <w:trPr>
          <w:trHeight w:val="548"/>
        </w:trPr>
        <w:tc>
          <w:tcPr>
            <w:tcW w:w="1597" w:type="dxa"/>
            <w:tcBorders>
              <w:top w:val="single" w:sz="4" w:space="0" w:color="auto"/>
              <w:left w:val="single" w:sz="4" w:space="0" w:color="auto"/>
              <w:bottom w:val="single" w:sz="4" w:space="0" w:color="auto"/>
              <w:right w:val="single" w:sz="4" w:space="0" w:color="auto"/>
            </w:tcBorders>
          </w:tcPr>
          <w:p w14:paraId="2A8940A0" w14:textId="35CDE6DD" w:rsidR="00E31E23" w:rsidRDefault="00E31E23" w:rsidP="00EE3416">
            <w:pPr>
              <w:pStyle w:val="msonospacing0"/>
            </w:pPr>
            <w:r w:rsidRPr="00AB7151">
              <w:t>Public Health Services Block Grant (PHSBG)- Nancy Birkhimer, Maine CDC</w:t>
            </w:r>
          </w:p>
        </w:tc>
        <w:tc>
          <w:tcPr>
            <w:tcW w:w="7290" w:type="dxa"/>
            <w:tcBorders>
              <w:top w:val="single" w:sz="4" w:space="0" w:color="auto"/>
              <w:left w:val="single" w:sz="4" w:space="0" w:color="auto"/>
              <w:bottom w:val="single" w:sz="4" w:space="0" w:color="auto"/>
              <w:right w:val="single" w:sz="4" w:space="0" w:color="auto"/>
            </w:tcBorders>
          </w:tcPr>
          <w:p w14:paraId="0EE43F80" w14:textId="0C0D2A8D" w:rsidR="00E31E23" w:rsidRDefault="00E31E23" w:rsidP="00EE3416">
            <w:pPr>
              <w:pStyle w:val="msonospacing0"/>
            </w:pPr>
            <w:r>
              <w:t xml:space="preserve">Nancy shared </w:t>
            </w:r>
            <w:r w:rsidRPr="00D22499">
              <w:t>an update on</w:t>
            </w:r>
            <w:r>
              <w:t xml:space="preserve"> the </w:t>
            </w:r>
            <w:r w:rsidRPr="00D22499">
              <w:t xml:space="preserve">project period </w:t>
            </w:r>
            <w:r>
              <w:t>that just ended on</w:t>
            </w:r>
            <w:r w:rsidRPr="00D22499">
              <w:t xml:space="preserve"> Sept. </w:t>
            </w:r>
            <w:r w:rsidRPr="00EB785D">
              <w:t>30</w:t>
            </w:r>
            <w:r w:rsidRPr="00EB785D">
              <w:rPr>
                <w:vertAlign w:val="superscript"/>
              </w:rPr>
              <w:t>th</w:t>
            </w:r>
            <w:r>
              <w:t>, 2019 (</w:t>
            </w:r>
            <w:r w:rsidRPr="00EB785D">
              <w:t>presentation</w:t>
            </w:r>
            <w:r>
              <w:t xml:space="preserve"> can be found in the meeting packet).</w:t>
            </w:r>
            <w:r w:rsidR="00CF43D6">
              <w:t xml:space="preserve"> </w:t>
            </w:r>
            <w:r>
              <w:t>Overall, spending is going according to plan with a slight shift in epidemiology</w:t>
            </w:r>
            <w:r w:rsidR="00EA0535">
              <w:t>.</w:t>
            </w:r>
            <w:r>
              <w:t xml:space="preserve"> </w:t>
            </w:r>
            <w:r w:rsidR="00EA0535">
              <w:t>F</w:t>
            </w:r>
            <w:r>
              <w:t>iscal reports from 2018-2019</w:t>
            </w:r>
            <w:r w:rsidR="00EA0535">
              <w:t xml:space="preserve"> are currently being finalized.</w:t>
            </w:r>
          </w:p>
          <w:p w14:paraId="6564D3BC" w14:textId="77777777" w:rsidR="00E31E23" w:rsidRDefault="00E31E23" w:rsidP="00EE3416">
            <w:pPr>
              <w:pStyle w:val="msonospacing0"/>
            </w:pPr>
          </w:p>
          <w:p w14:paraId="0C1543A1" w14:textId="1FA7C0D7" w:rsidR="00E31E23" w:rsidRDefault="00E31E23" w:rsidP="00EE3416">
            <w:pPr>
              <w:pStyle w:val="msonospacing0"/>
            </w:pPr>
            <w:r w:rsidRPr="00E31E23">
              <w:rPr>
                <w:u w:val="single"/>
              </w:rPr>
              <w:t>Project highlights</w:t>
            </w:r>
            <w:r>
              <w:t xml:space="preserve">: </w:t>
            </w:r>
            <w:r w:rsidR="003626B6">
              <w:t xml:space="preserve">Met or exceeded </w:t>
            </w:r>
            <w:r w:rsidR="00562A7F">
              <w:t>the objectives</w:t>
            </w:r>
            <w:r w:rsidR="003626B6">
              <w:t xml:space="preserve"> within</w:t>
            </w:r>
            <w:r w:rsidR="004379F9">
              <w:t xml:space="preserve"> t</w:t>
            </w:r>
            <w:r w:rsidR="00562A7F">
              <w:t>he</w:t>
            </w:r>
            <w:r w:rsidR="00E2142E">
              <w:t xml:space="preserve"> projects</w:t>
            </w:r>
            <w:r w:rsidR="003626B6">
              <w:t xml:space="preserve"> </w:t>
            </w:r>
            <w:r w:rsidR="008A7F28">
              <w:t>Community Based Prevention, Epidemiology, Prenatal Substance Use Prevention and Sexual Assault Prevention.</w:t>
            </w:r>
            <w:r w:rsidR="00753AE5">
              <w:t xml:space="preserve"> </w:t>
            </w:r>
          </w:p>
          <w:p w14:paraId="019DB28E" w14:textId="77777777" w:rsidR="002613E0" w:rsidRDefault="002613E0" w:rsidP="00EE3416">
            <w:pPr>
              <w:pStyle w:val="msonospacing0"/>
            </w:pPr>
          </w:p>
          <w:p w14:paraId="4EEB6505" w14:textId="7EFC501C" w:rsidR="00E31E23" w:rsidRDefault="00E31E23" w:rsidP="00FF5494">
            <w:pPr>
              <w:pStyle w:val="msonospacing0"/>
              <w:numPr>
                <w:ilvl w:val="0"/>
                <w:numId w:val="5"/>
              </w:numPr>
            </w:pPr>
            <w:r>
              <w:t>New SDOH report is available</w:t>
            </w:r>
            <w:r w:rsidR="00AA2B58">
              <w:t xml:space="preserve"> online</w:t>
            </w:r>
            <w:r>
              <w:t xml:space="preserve">: </w:t>
            </w:r>
            <w:hyperlink r:id="rId14" w:history="1">
              <w:r w:rsidRPr="00717600">
                <w:rPr>
                  <w:rStyle w:val="Hyperlink"/>
                </w:rPr>
                <w:t>https://www.maine.gov/dhhs/mecdc/phdata/MaineCHNA/documents/SDOH-Report-11-15-2019.pdf</w:t>
              </w:r>
            </w:hyperlink>
          </w:p>
          <w:p w14:paraId="309A3364" w14:textId="48E67D91" w:rsidR="00406614" w:rsidRDefault="00406614" w:rsidP="00FF5494">
            <w:pPr>
              <w:pStyle w:val="msonospacing0"/>
              <w:numPr>
                <w:ilvl w:val="0"/>
                <w:numId w:val="5"/>
              </w:numPr>
            </w:pPr>
            <w:r w:rsidRPr="00406614">
              <w:t xml:space="preserve">The Prenatal Substance Use Prevention </w:t>
            </w:r>
            <w:r>
              <w:t>social media campaigns</w:t>
            </w:r>
            <w:r w:rsidRPr="00406614">
              <w:t xml:space="preserve"> will continue through different funding and will not be</w:t>
            </w:r>
            <w:r>
              <w:t xml:space="preserve"> noted</w:t>
            </w:r>
            <w:r w:rsidRPr="00406614">
              <w:t xml:space="preserve"> on future PHSBG reports.</w:t>
            </w:r>
          </w:p>
          <w:p w14:paraId="4D6C0814" w14:textId="77777777" w:rsidR="00734F0F" w:rsidRDefault="00734F0F" w:rsidP="00734F0F">
            <w:pPr>
              <w:pStyle w:val="msonospacing0"/>
            </w:pPr>
          </w:p>
          <w:p w14:paraId="487F1A45" w14:textId="27D65751" w:rsidR="00EF5F8C" w:rsidRDefault="00753AE5" w:rsidP="00EE3416">
            <w:pPr>
              <w:pStyle w:val="msonospacing0"/>
            </w:pPr>
            <w:r>
              <w:t xml:space="preserve">The </w:t>
            </w:r>
            <w:r w:rsidR="00406614">
              <w:t>A</w:t>
            </w:r>
            <w:r>
              <w:t xml:space="preserve">ccreditation </w:t>
            </w:r>
            <w:r w:rsidR="00406614">
              <w:t>P</w:t>
            </w:r>
            <w:r>
              <w:t>roject</w:t>
            </w:r>
            <w:r w:rsidR="00406614">
              <w:t xml:space="preserve"> goal</w:t>
            </w:r>
            <w:r>
              <w:t>s were</w:t>
            </w:r>
            <w:r w:rsidR="00E51A55">
              <w:t xml:space="preserve"> noted as</w:t>
            </w:r>
            <w:r>
              <w:t xml:space="preserve"> </w:t>
            </w:r>
            <w:r w:rsidR="00E51A55">
              <w:t>‘</w:t>
            </w:r>
            <w:r>
              <w:t>partially met</w:t>
            </w:r>
            <w:r w:rsidR="00E51A55">
              <w:t>’</w:t>
            </w:r>
            <w:r>
              <w:t xml:space="preserve"> mainly due to the</w:t>
            </w:r>
            <w:r w:rsidR="00E51A55">
              <w:t xml:space="preserve"> nature of the</w:t>
            </w:r>
            <w:r>
              <w:t xml:space="preserve"> ongoing activities</w:t>
            </w:r>
            <w:r w:rsidR="00E51A55">
              <w:t xml:space="preserve"> and accreditation process. They are </w:t>
            </w:r>
            <w:r w:rsidR="007F76A5">
              <w:t>on track for reaccreditation in 2021</w:t>
            </w:r>
            <w:r w:rsidR="00F11DB9">
              <w:t>.</w:t>
            </w:r>
            <w:r w:rsidR="00562A7F">
              <w:t xml:space="preserve"> </w:t>
            </w:r>
            <w:r w:rsidR="00A461D7">
              <w:t>T</w:t>
            </w:r>
            <w:r w:rsidR="00734F0F">
              <w:t xml:space="preserve">o clarify </w:t>
            </w:r>
            <w:r w:rsidR="00D06372">
              <w:t>what the accreditation funding goes towards</w:t>
            </w:r>
            <w:r w:rsidR="00A461D7">
              <w:t>,</w:t>
            </w:r>
            <w:r w:rsidR="00D06372">
              <w:t xml:space="preserve"> </w:t>
            </w:r>
            <w:r w:rsidR="00A461D7">
              <w:t>it was shared that it supports</w:t>
            </w:r>
            <w:r w:rsidR="00D06372">
              <w:t xml:space="preserve"> 3 full-time employees, </w:t>
            </w:r>
            <w:r w:rsidR="00DA5D1E">
              <w:t>internal</w:t>
            </w:r>
            <w:r w:rsidR="001D7D9A">
              <w:t xml:space="preserve"> performance </w:t>
            </w:r>
            <w:r w:rsidR="00FF31F7">
              <w:t>management</w:t>
            </w:r>
            <w:r w:rsidR="00DA5D1E">
              <w:t xml:space="preserve"> system</w:t>
            </w:r>
            <w:r w:rsidR="001D7D9A">
              <w:t xml:space="preserve">, </w:t>
            </w:r>
            <w:r w:rsidR="00DA5D1E">
              <w:t xml:space="preserve">quality improvement, </w:t>
            </w:r>
            <w:r w:rsidR="00E31E23">
              <w:t>workforce development, SHIP</w:t>
            </w:r>
            <w:r w:rsidR="00DA5D1E">
              <w:t xml:space="preserve"> funding</w:t>
            </w:r>
            <w:r w:rsidR="00E31E23">
              <w:t xml:space="preserve">, strategic </w:t>
            </w:r>
            <w:r w:rsidR="00E31E23">
              <w:lastRenderedPageBreak/>
              <w:t>planning</w:t>
            </w:r>
            <w:r w:rsidR="00DA5D1E">
              <w:t xml:space="preserve">, </w:t>
            </w:r>
            <w:r w:rsidR="00DE4D6A">
              <w:t>documentation for the 12 domains, and other needs to meet the standards and policies.</w:t>
            </w:r>
          </w:p>
          <w:p w14:paraId="42986479" w14:textId="77777777" w:rsidR="00147615" w:rsidRDefault="00147615" w:rsidP="00EE3416">
            <w:pPr>
              <w:pStyle w:val="msonospacing0"/>
            </w:pPr>
          </w:p>
          <w:p w14:paraId="1C1B9F9C" w14:textId="64E076B2" w:rsidR="00E31E23" w:rsidRDefault="00A461D7" w:rsidP="00EC5F20">
            <w:pPr>
              <w:pStyle w:val="msonospacing0"/>
            </w:pPr>
            <w:r>
              <w:t>Regarding</w:t>
            </w:r>
            <w:r w:rsidR="005554CD">
              <w:t xml:space="preserve"> </w:t>
            </w:r>
            <w:r w:rsidR="006964D0">
              <w:t>FY</w:t>
            </w:r>
            <w:r w:rsidR="00E31E23">
              <w:t>2019</w:t>
            </w:r>
            <w:r w:rsidR="005554CD">
              <w:t>, funding was</w:t>
            </w:r>
            <w:r w:rsidR="00E31E23">
              <w:t xml:space="preserve"> approved</w:t>
            </w:r>
            <w:r w:rsidR="00BE31EA">
              <w:t xml:space="preserve"> by the SCC</w:t>
            </w:r>
            <w:r w:rsidR="00E31E23">
              <w:t xml:space="preserve"> in July</w:t>
            </w:r>
            <w:r w:rsidR="005554CD">
              <w:t xml:space="preserve"> 2019 to</w:t>
            </w:r>
            <w:r w:rsidR="007B078D">
              <w:t xml:space="preserve"> maintain</w:t>
            </w:r>
            <w:r w:rsidR="005554CD">
              <w:t xml:space="preserve"> support</w:t>
            </w:r>
            <w:r>
              <w:t xml:space="preserve"> for</w:t>
            </w:r>
            <w:r w:rsidR="00E31E23">
              <w:t xml:space="preserve"> most activities. </w:t>
            </w:r>
            <w:r w:rsidR="005554CD">
              <w:t xml:space="preserve">The </w:t>
            </w:r>
            <w:r w:rsidR="00E31E23">
              <w:t>Sex</w:t>
            </w:r>
            <w:r w:rsidR="005554CD">
              <w:t>ual</w:t>
            </w:r>
            <w:r w:rsidR="00E31E23">
              <w:t xml:space="preserve"> Ass</w:t>
            </w:r>
            <w:r w:rsidR="005554CD">
              <w:t xml:space="preserve">ault Prevention </w:t>
            </w:r>
            <w:r w:rsidR="00EB11D6">
              <w:t>funding is a</w:t>
            </w:r>
            <w:r w:rsidR="0007776D">
              <w:t xml:space="preserve"> Federal</w:t>
            </w:r>
            <w:r w:rsidR="00EB11D6">
              <w:t xml:space="preserve"> </w:t>
            </w:r>
            <w:r w:rsidR="004F772E">
              <w:t>l</w:t>
            </w:r>
            <w:r w:rsidR="00E31E23">
              <w:t>egislative mandate</w:t>
            </w:r>
            <w:r w:rsidR="00EB11D6">
              <w:t>. MeCDC is</w:t>
            </w:r>
            <w:r w:rsidR="00E31E23">
              <w:t xml:space="preserve"> working with MeCASA to streamline and not duplicate</w:t>
            </w:r>
            <w:r w:rsidR="00FD2CCC">
              <w:t xml:space="preserve"> services</w:t>
            </w:r>
            <w:r>
              <w:t>, and it was discussed that MeCASA is the state contractor that support</w:t>
            </w:r>
            <w:r w:rsidR="00EC5F20">
              <w:t>s</w:t>
            </w:r>
            <w:r w:rsidR="004866CB">
              <w:t xml:space="preserve"> funding for</w:t>
            </w:r>
            <w:r w:rsidR="00EC5F20">
              <w:t xml:space="preserve"> our local shelters.</w:t>
            </w:r>
            <w:r w:rsidR="00AE139E">
              <w:t xml:space="preserve"> </w:t>
            </w:r>
          </w:p>
          <w:p w14:paraId="39EB7888" w14:textId="197BCC0E" w:rsidR="00AE139E" w:rsidRDefault="00AE139E" w:rsidP="00EE3416">
            <w:pPr>
              <w:pStyle w:val="msonospacing0"/>
            </w:pPr>
          </w:p>
          <w:p w14:paraId="6977DBA1" w14:textId="0D16B4EA" w:rsidR="00E31E23" w:rsidRDefault="00EC5F20" w:rsidP="00EE3416">
            <w:pPr>
              <w:pStyle w:val="msonospacing0"/>
            </w:pPr>
            <w:r>
              <w:t>Two</w:t>
            </w:r>
            <w:r w:rsidR="0092459B">
              <w:t xml:space="preserve"> areas in </w:t>
            </w:r>
            <w:r w:rsidR="00D27A63">
              <w:t>the budget</w:t>
            </w:r>
            <w:r w:rsidR="007C7E45">
              <w:t xml:space="preserve"> </w:t>
            </w:r>
            <w:r w:rsidR="00D27A63">
              <w:t xml:space="preserve">the MeCDC wanted </w:t>
            </w:r>
            <w:r>
              <w:t>to highlight:</w:t>
            </w:r>
            <w:r w:rsidR="00D27A63">
              <w:t xml:space="preserve"> The Local Public Health Systems Assessment (LPHSA)</w:t>
            </w:r>
            <w:r>
              <w:t xml:space="preserve"> and the </w:t>
            </w:r>
            <w:r w:rsidR="00355ABC">
              <w:t>Health Inspection Program</w:t>
            </w:r>
            <w:r w:rsidR="00635133">
              <w:t>.</w:t>
            </w:r>
            <w:r w:rsidR="00355ABC">
              <w:t xml:space="preserve"> </w:t>
            </w:r>
            <w:r w:rsidR="00635133">
              <w:t>F</w:t>
            </w:r>
            <w:r w:rsidR="00355ABC">
              <w:t>unding</w:t>
            </w:r>
            <w:r w:rsidR="00635133">
              <w:t xml:space="preserve"> </w:t>
            </w:r>
            <w:r w:rsidR="00F76F37">
              <w:t>for these projects were acknowledged individually</w:t>
            </w:r>
            <w:r w:rsidR="00635133">
              <w:t xml:space="preserve"> s</w:t>
            </w:r>
            <w:r w:rsidR="00F93A84">
              <w:t xml:space="preserve">ince </w:t>
            </w:r>
            <w:r w:rsidR="00F76F37">
              <w:t>they are</w:t>
            </w:r>
            <w:r w:rsidR="00F93A84">
              <w:t xml:space="preserve"> significant </w:t>
            </w:r>
            <w:r w:rsidR="00DF0CEC">
              <w:t>investment</w:t>
            </w:r>
            <w:r w:rsidR="00355ABC">
              <w:t>s</w:t>
            </w:r>
            <w:r w:rsidR="00635133">
              <w:t>.</w:t>
            </w:r>
            <w:r w:rsidR="00F76F37">
              <w:t xml:space="preserve"> </w:t>
            </w:r>
            <w:r w:rsidR="00DC6D7E">
              <w:t xml:space="preserve">This </w:t>
            </w:r>
            <w:r w:rsidR="00FD0E77">
              <w:t>budget</w:t>
            </w:r>
            <w:r w:rsidR="00DC6D7E">
              <w:t xml:space="preserve"> has been submitted to the</w:t>
            </w:r>
            <w:r w:rsidR="00E31E23">
              <w:t xml:space="preserve"> US CDC</w:t>
            </w:r>
            <w:r w:rsidR="00DC6D7E">
              <w:t xml:space="preserve">, and </w:t>
            </w:r>
            <w:r w:rsidR="00AC4F3F">
              <w:t xml:space="preserve">Nancy will share the results with </w:t>
            </w:r>
            <w:r w:rsidR="00DC6D7E">
              <w:t>the SCC</w:t>
            </w:r>
            <w:r w:rsidR="00F76F37">
              <w:t>.</w:t>
            </w:r>
            <w:r w:rsidR="00AC4F3F">
              <w:t xml:space="preserve"> </w:t>
            </w:r>
            <w:r w:rsidR="00F76F37">
              <w:t>The</w:t>
            </w:r>
            <w:r w:rsidR="00AC4F3F">
              <w:t xml:space="preserve"> SCC</w:t>
            </w:r>
            <w:r w:rsidR="00DC6D7E">
              <w:t xml:space="preserve"> will</w:t>
            </w:r>
            <w:r w:rsidR="00F76F37">
              <w:t xml:space="preserve"> then</w:t>
            </w:r>
            <w:r w:rsidR="00DC6D7E">
              <w:t xml:space="preserve"> vote on the approval of the budget.</w:t>
            </w:r>
          </w:p>
          <w:p w14:paraId="5AFD8EC4" w14:textId="4C5ACD8B" w:rsidR="00FD0E77" w:rsidRDefault="00FD0E77" w:rsidP="00EE3416">
            <w:pPr>
              <w:pStyle w:val="msonospacing0"/>
            </w:pPr>
          </w:p>
          <w:p w14:paraId="325E9C42" w14:textId="3DE3A435" w:rsidR="00E31E23" w:rsidRDefault="00FD0E77" w:rsidP="00EE3416">
            <w:pPr>
              <w:pStyle w:val="msonospacing0"/>
            </w:pPr>
            <w:r>
              <w:t>Members discussed</w:t>
            </w:r>
            <w:r w:rsidR="00EE1641">
              <w:t xml:space="preserve"> </w:t>
            </w:r>
            <w:r w:rsidR="00EC44F9">
              <w:t>the approval process</w:t>
            </w:r>
            <w:r w:rsidR="00DA75B9">
              <w:t xml:space="preserve">, and </w:t>
            </w:r>
            <w:r w:rsidR="000F2D5C">
              <w:t xml:space="preserve">Nancy </w:t>
            </w:r>
            <w:r w:rsidR="00260768">
              <w:t>suggested members s</w:t>
            </w:r>
            <w:r w:rsidR="001B1A3E">
              <w:t xml:space="preserve">tart thinking about </w:t>
            </w:r>
            <w:r w:rsidR="00F63906">
              <w:t>gaps and ideas</w:t>
            </w:r>
            <w:r w:rsidR="00260768">
              <w:t xml:space="preserve"> for the next PHSBG</w:t>
            </w:r>
            <w:r w:rsidR="00F63906">
              <w:t xml:space="preserve"> </w:t>
            </w:r>
            <w:r w:rsidR="00DA75B9">
              <w:t>discussion</w:t>
            </w:r>
            <w:r w:rsidR="00F63906">
              <w:t>.</w:t>
            </w:r>
            <w:r w:rsidR="005701B3">
              <w:t xml:space="preserve"> Furthermore, discussions</w:t>
            </w:r>
            <w:r w:rsidR="00EC11D2">
              <w:t xml:space="preserve"> developed around </w:t>
            </w:r>
            <w:r w:rsidR="003020B3">
              <w:t xml:space="preserve">Shared CHNA data and funding, and what can and cannot be funded through the PHSBG. </w:t>
            </w:r>
          </w:p>
          <w:p w14:paraId="72D6491A" w14:textId="21BF6016" w:rsidR="00CB7C9D" w:rsidRDefault="00CB7C9D" w:rsidP="00EE3416">
            <w:pPr>
              <w:pStyle w:val="msonospacing0"/>
            </w:pPr>
          </w:p>
          <w:p w14:paraId="0A1CA06A" w14:textId="61E5029F" w:rsidR="002A384F" w:rsidRDefault="00CB7C9D" w:rsidP="00EE3416">
            <w:pPr>
              <w:pStyle w:val="msonospacing0"/>
            </w:pPr>
            <w:r>
              <w:t xml:space="preserve">Discussion </w:t>
            </w:r>
            <w:r w:rsidR="005E2994">
              <w:t xml:space="preserve">progressed </w:t>
            </w:r>
            <w:r>
              <w:t xml:space="preserve">around well-funded vs under-funded areas in public health.  Suggestions to </w:t>
            </w:r>
            <w:r w:rsidR="00E03270">
              <w:t>define</w:t>
            </w:r>
            <w:r w:rsidR="003A6748">
              <w:t xml:space="preserve"> </w:t>
            </w:r>
            <w:r w:rsidR="00A5066D">
              <w:t xml:space="preserve">the terms </w:t>
            </w:r>
            <w:r w:rsidR="003A6748">
              <w:t>“gaps” and</w:t>
            </w:r>
            <w:r w:rsidR="00E03270">
              <w:t xml:space="preserve"> “well-funded”</w:t>
            </w:r>
            <w:r w:rsidR="004255CD">
              <w:t xml:space="preserve"> as everyone has a different </w:t>
            </w:r>
            <w:r w:rsidR="00CC64E8">
              <w:t>perception</w:t>
            </w:r>
            <w:r w:rsidR="00E31E23">
              <w:t xml:space="preserve">. </w:t>
            </w:r>
            <w:r w:rsidR="003A6748" w:rsidRPr="003A6748">
              <w:t>This block grant allows a source of money for process objectives – things that may not necessarily fall into a priority categor</w:t>
            </w:r>
            <w:r w:rsidR="00A5066D">
              <w:t>y</w:t>
            </w:r>
            <w:r w:rsidR="003A6748" w:rsidRPr="003A6748">
              <w:t xml:space="preserve"> – like capacity building.</w:t>
            </w:r>
          </w:p>
          <w:p w14:paraId="2E9382CD" w14:textId="77777777" w:rsidR="00E31E23" w:rsidRDefault="00E31E23" w:rsidP="00EE3416">
            <w:pPr>
              <w:pStyle w:val="msonospacing0"/>
            </w:pPr>
          </w:p>
          <w:p w14:paraId="1C375CF1" w14:textId="10F72CD9" w:rsidR="00F1696C" w:rsidRDefault="00487FD6" w:rsidP="00EE3416">
            <w:pPr>
              <w:pStyle w:val="msonospacing0"/>
            </w:pPr>
            <w:r>
              <w:t>Following up on the funding</w:t>
            </w:r>
            <w:r w:rsidR="00E31E23">
              <w:t xml:space="preserve"> around health inspection program</w:t>
            </w:r>
            <w:r w:rsidR="00A5066D">
              <w:t>,</w:t>
            </w:r>
            <w:r w:rsidR="004255CD">
              <w:t xml:space="preserve"> t</w:t>
            </w:r>
            <w:r w:rsidR="00DB7F9D">
              <w:t xml:space="preserve">he </w:t>
            </w:r>
            <w:r w:rsidR="00360A12">
              <w:t xml:space="preserve">PHSBG </w:t>
            </w:r>
            <w:r w:rsidR="003B29D6">
              <w:t>can i</w:t>
            </w:r>
            <w:r w:rsidR="00E31E23">
              <w:t xml:space="preserve">nvest in </w:t>
            </w:r>
            <w:r w:rsidR="00851F13">
              <w:t>t</w:t>
            </w:r>
            <w:r w:rsidR="00D57F07">
              <w:t xml:space="preserve">he </w:t>
            </w:r>
            <w:r w:rsidR="00F6207C">
              <w:t>needed systems</w:t>
            </w:r>
            <w:r w:rsidR="00851F13">
              <w:t xml:space="preserve"> </w:t>
            </w:r>
            <w:r w:rsidR="00E31E23">
              <w:t>enhancements</w:t>
            </w:r>
            <w:r w:rsidR="00851F13">
              <w:t>.</w:t>
            </w:r>
            <w:r w:rsidR="00D01894">
              <w:t xml:space="preserve"> This </w:t>
            </w:r>
            <w:r w:rsidR="00F6207C">
              <w:t xml:space="preserve">financial </w:t>
            </w:r>
            <w:r w:rsidR="00D01894">
              <w:t xml:space="preserve">need was not exactly </w:t>
            </w:r>
            <w:r w:rsidR="00E31E23">
              <w:t>“unanticipated</w:t>
            </w:r>
            <w:r w:rsidR="007715C5">
              <w:t>”,</w:t>
            </w:r>
            <w:r w:rsidR="00E31E23">
              <w:t xml:space="preserve"> but </w:t>
            </w:r>
            <w:r w:rsidR="00D01894">
              <w:t xml:space="preserve">this </w:t>
            </w:r>
            <w:r w:rsidR="00E31E23">
              <w:t xml:space="preserve">opportunity became available. </w:t>
            </w:r>
          </w:p>
          <w:p w14:paraId="689A0007" w14:textId="77777777" w:rsidR="00F1696C" w:rsidRDefault="00F1696C" w:rsidP="00EE3416">
            <w:pPr>
              <w:pStyle w:val="msonospacing0"/>
            </w:pPr>
          </w:p>
          <w:p w14:paraId="796E51B5" w14:textId="031B39D7" w:rsidR="00930D35" w:rsidRDefault="00F6207C" w:rsidP="00D0357A">
            <w:pPr>
              <w:pStyle w:val="msonospacing0"/>
            </w:pPr>
            <w:r>
              <w:t>Members shared thoughts on</w:t>
            </w:r>
            <w:r w:rsidR="0019463D">
              <w:t xml:space="preserve"> </w:t>
            </w:r>
            <w:r w:rsidR="002222BE">
              <w:t>how to</w:t>
            </w:r>
            <w:r w:rsidR="00E31E23">
              <w:t xml:space="preserve"> prioritize different needs</w:t>
            </w:r>
            <w:r w:rsidR="00BD6C89">
              <w:t>,</w:t>
            </w:r>
            <w:r w:rsidR="00E31E23">
              <w:t xml:space="preserve"> how </w:t>
            </w:r>
            <w:r w:rsidR="0019463D">
              <w:t>the</w:t>
            </w:r>
            <w:r w:rsidR="00E31E23">
              <w:t xml:space="preserve"> </w:t>
            </w:r>
            <w:r w:rsidR="001F4825">
              <w:t>SCC</w:t>
            </w:r>
            <w:r w:rsidR="002222BE">
              <w:t xml:space="preserve"> can</w:t>
            </w:r>
            <w:r w:rsidR="001F4825">
              <w:t xml:space="preserve"> </w:t>
            </w:r>
            <w:r w:rsidR="00E31E23">
              <w:t>advise</w:t>
            </w:r>
            <w:r w:rsidR="00F1696C">
              <w:t xml:space="preserve"> decisions</w:t>
            </w:r>
            <w:r>
              <w:t>, way</w:t>
            </w:r>
            <w:r w:rsidR="00BD6C89">
              <w:t>s</w:t>
            </w:r>
            <w:r>
              <w:t xml:space="preserve"> </w:t>
            </w:r>
            <w:r w:rsidR="00131A26">
              <w:t>to keep SCC well-informed</w:t>
            </w:r>
            <w:r w:rsidR="00BD6C89">
              <w:t>,</w:t>
            </w:r>
            <w:r w:rsidR="00131A26">
              <w:t xml:space="preserve"> and </w:t>
            </w:r>
            <w:r w:rsidR="0080372C">
              <w:t xml:space="preserve">discussed </w:t>
            </w:r>
            <w:r w:rsidR="00131A26">
              <w:t>documents</w:t>
            </w:r>
            <w:r w:rsidR="0080372C">
              <w:t xml:space="preserve"> that</w:t>
            </w:r>
            <w:r w:rsidR="00131A26">
              <w:t xml:space="preserve"> could help the SCC</w:t>
            </w:r>
            <w:r w:rsidR="00CE1E91">
              <w:t xml:space="preserve"> make budget decisions</w:t>
            </w:r>
            <w:r w:rsidR="0080372C">
              <w:t>. Question to keep in mind:</w:t>
            </w:r>
            <w:r w:rsidR="00131A26">
              <w:t xml:space="preserve"> </w:t>
            </w:r>
            <w:r w:rsidR="00E31E23">
              <w:t xml:space="preserve">What are some things on the horizon that may need to be funded? </w:t>
            </w:r>
          </w:p>
        </w:tc>
        <w:tc>
          <w:tcPr>
            <w:tcW w:w="1673" w:type="dxa"/>
            <w:tcBorders>
              <w:top w:val="single" w:sz="4" w:space="0" w:color="auto"/>
              <w:left w:val="single" w:sz="4" w:space="0" w:color="auto"/>
              <w:bottom w:val="single" w:sz="4" w:space="0" w:color="auto"/>
              <w:right w:val="single" w:sz="4" w:space="0" w:color="auto"/>
            </w:tcBorders>
          </w:tcPr>
          <w:p w14:paraId="184181DF" w14:textId="6FA9429C" w:rsidR="00E31E23" w:rsidRDefault="00E31E23" w:rsidP="00EE3416">
            <w:pPr>
              <w:pStyle w:val="msonospacing0"/>
            </w:pPr>
          </w:p>
        </w:tc>
      </w:tr>
      <w:tr w:rsidR="00E31E23" w14:paraId="665BCCB8" w14:textId="77777777" w:rsidTr="00B91552">
        <w:tc>
          <w:tcPr>
            <w:tcW w:w="1597" w:type="dxa"/>
            <w:tcBorders>
              <w:top w:val="single" w:sz="4" w:space="0" w:color="auto"/>
              <w:left w:val="single" w:sz="4" w:space="0" w:color="auto"/>
              <w:bottom w:val="single" w:sz="4" w:space="0" w:color="auto"/>
              <w:right w:val="single" w:sz="4" w:space="0" w:color="auto"/>
            </w:tcBorders>
          </w:tcPr>
          <w:p w14:paraId="2ECBBDEA" w14:textId="432F8709" w:rsidR="00E31E23" w:rsidRDefault="00E31E23" w:rsidP="00EE3416">
            <w:pPr>
              <w:pStyle w:val="msonospacing0"/>
            </w:pPr>
            <w:r>
              <w:t xml:space="preserve">Maine Public Health System Assessment- Maine CDC and SCC Steering Committee </w:t>
            </w:r>
          </w:p>
          <w:p w14:paraId="115C350C" w14:textId="77777777" w:rsidR="00B91552" w:rsidRDefault="00B91552" w:rsidP="00EE3416">
            <w:pPr>
              <w:pStyle w:val="msonospacing0"/>
            </w:pPr>
          </w:p>
          <w:p w14:paraId="59418BD4" w14:textId="196BB97F" w:rsidR="00E31E23" w:rsidRDefault="00E31E23" w:rsidP="00EE3416">
            <w:pPr>
              <w:pStyle w:val="msonospacing0"/>
            </w:pPr>
            <w:r w:rsidRPr="00AB7151">
              <w:rPr>
                <w:sz w:val="16"/>
              </w:rPr>
              <w:t>O</w:t>
            </w:r>
            <w:r>
              <w:rPr>
                <w:sz w:val="16"/>
              </w:rPr>
              <w:t xml:space="preserve">  </w:t>
            </w:r>
            <w:r>
              <w:t xml:space="preserve"> Local Public Health Systems Assessment (LPHSA) Initiative Overview- James Markiewicz, Maine CDC </w:t>
            </w:r>
          </w:p>
          <w:p w14:paraId="54B7F016" w14:textId="77777777" w:rsidR="00B91552" w:rsidRDefault="00B91552" w:rsidP="00EE3416">
            <w:pPr>
              <w:pStyle w:val="msonospacing0"/>
            </w:pPr>
          </w:p>
          <w:p w14:paraId="429E2B58" w14:textId="4E952444" w:rsidR="00E31E23" w:rsidRDefault="00E31E23" w:rsidP="00EE3416">
            <w:pPr>
              <w:pStyle w:val="msonospacing0"/>
            </w:pPr>
            <w:r w:rsidRPr="00AB7151">
              <w:rPr>
                <w:sz w:val="16"/>
              </w:rPr>
              <w:t>O</w:t>
            </w:r>
            <w:r>
              <w:t xml:space="preserve">   LPHSA &amp; State Public Health System </w:t>
            </w:r>
            <w:r>
              <w:lastRenderedPageBreak/>
              <w:t>Assessment (SPHSA) Process and Tool Overview - Jessica Fogg, Maine CDC, Penquis District Liaison &amp; Adam Hartwig, Maine CDC, York District Liaison</w:t>
            </w:r>
          </w:p>
          <w:p w14:paraId="4A9D1D31" w14:textId="77777777" w:rsidR="00053A64" w:rsidRDefault="00053A64" w:rsidP="00EE3416">
            <w:pPr>
              <w:pStyle w:val="msonospacing0"/>
            </w:pPr>
          </w:p>
          <w:p w14:paraId="7975C249" w14:textId="48F194F4" w:rsidR="00E31E23" w:rsidRDefault="00E31E23" w:rsidP="00EE3416">
            <w:pPr>
              <w:pStyle w:val="msonospacing0"/>
            </w:pPr>
            <w:r w:rsidRPr="00AB7151">
              <w:rPr>
                <w:sz w:val="16"/>
              </w:rPr>
              <w:t>O</w:t>
            </w:r>
            <w:r>
              <w:t xml:space="preserve">   SPHSA Discussion &amp; Vote- Patty Hamilton, Bangor Public Health Department, Chair</w:t>
            </w:r>
          </w:p>
        </w:tc>
        <w:tc>
          <w:tcPr>
            <w:tcW w:w="7290" w:type="dxa"/>
            <w:tcBorders>
              <w:top w:val="single" w:sz="4" w:space="0" w:color="auto"/>
              <w:left w:val="single" w:sz="4" w:space="0" w:color="auto"/>
              <w:bottom w:val="single" w:sz="4" w:space="0" w:color="auto"/>
              <w:right w:val="single" w:sz="4" w:space="0" w:color="auto"/>
            </w:tcBorders>
          </w:tcPr>
          <w:p w14:paraId="42136838" w14:textId="05FDE1B9" w:rsidR="00A123F8" w:rsidRDefault="00E31E23" w:rsidP="00EE3416">
            <w:pPr>
              <w:pStyle w:val="msonospacing0"/>
            </w:pPr>
            <w:r>
              <w:lastRenderedPageBreak/>
              <w:t>Before marching forward with</w:t>
            </w:r>
            <w:r w:rsidR="00841223">
              <w:t xml:space="preserve"> </w:t>
            </w:r>
            <w:r>
              <w:t>a new DPHIP process</w:t>
            </w:r>
            <w:r w:rsidR="00D0357A">
              <w:t xml:space="preserve"> or suggestions for </w:t>
            </w:r>
            <w:r w:rsidR="00CD6587">
              <w:t>any change in infrastructure</w:t>
            </w:r>
            <w:r>
              <w:t xml:space="preserve">, </w:t>
            </w:r>
            <w:r w:rsidR="003D1DE9" w:rsidRPr="003D1DE9">
              <w:t xml:space="preserve">District Public Health (DPH) </w:t>
            </w:r>
            <w:r w:rsidR="003D1DE9">
              <w:t xml:space="preserve">and MeCDC </w:t>
            </w:r>
            <w:r w:rsidR="000A28F5">
              <w:t xml:space="preserve">will </w:t>
            </w:r>
            <w:r w:rsidR="00DD322B">
              <w:t xml:space="preserve">work with the public to focus on </w:t>
            </w:r>
            <w:r w:rsidR="003D1DE9">
              <w:t>public health systems.</w:t>
            </w:r>
            <w:r>
              <w:t xml:space="preserve"> </w:t>
            </w:r>
            <w:r w:rsidR="0080372C">
              <w:t xml:space="preserve">DPH </w:t>
            </w:r>
            <w:r w:rsidR="00326EDB">
              <w:t xml:space="preserve">will largely </w:t>
            </w:r>
            <w:r w:rsidR="00110E84">
              <w:t>be</w:t>
            </w:r>
            <w:r>
              <w:t xml:space="preserve"> focused on LPHSA</w:t>
            </w:r>
            <w:r w:rsidR="00110E84">
              <w:t xml:space="preserve"> in 2020</w:t>
            </w:r>
            <w:r w:rsidR="00650593">
              <w:t xml:space="preserve"> and how we can </w:t>
            </w:r>
            <w:r>
              <w:t xml:space="preserve">more effectively deliver </w:t>
            </w:r>
            <w:r w:rsidR="00DE4D81">
              <w:t xml:space="preserve">the </w:t>
            </w:r>
            <w:r>
              <w:t>10 EPHS.</w:t>
            </w:r>
            <w:r w:rsidR="00E668D9">
              <w:t xml:space="preserve"> Maine did an LPHSA and SPHSA 10 years </w:t>
            </w:r>
            <w:r w:rsidR="00A801AF">
              <w:t>ago and</w:t>
            </w:r>
            <w:r w:rsidR="00E668D9">
              <w:t xml:space="preserve"> looking to inform the SCC on the LPHSA efforts and see if they would like to partner on a SPHSA.</w:t>
            </w:r>
          </w:p>
          <w:p w14:paraId="77C935AB" w14:textId="77777777" w:rsidR="00DE4D81" w:rsidRDefault="00DE4D81" w:rsidP="00EE3416">
            <w:pPr>
              <w:pStyle w:val="msonospacing0"/>
            </w:pPr>
          </w:p>
          <w:p w14:paraId="63AA8B58" w14:textId="2113EA01" w:rsidR="00E31E23" w:rsidRDefault="00E31E23" w:rsidP="00EE3416">
            <w:pPr>
              <w:pStyle w:val="msonospacing0"/>
            </w:pPr>
            <w:r>
              <w:t>Jessica Fogg and Adam Hart</w:t>
            </w:r>
            <w:r w:rsidR="00A123F8">
              <w:t>wi</w:t>
            </w:r>
            <w:r>
              <w:t>g</w:t>
            </w:r>
            <w:r w:rsidR="00032AF1">
              <w:t xml:space="preserve"> shared more on the LPHSA, and Al May discuss</w:t>
            </w:r>
            <w:r w:rsidR="006C43F0">
              <w:t>ed</w:t>
            </w:r>
            <w:r w:rsidR="00032AF1">
              <w:t xml:space="preserve"> what a SPHSA would look like</w:t>
            </w:r>
            <w:r w:rsidR="00CD6587">
              <w:t xml:space="preserve"> (see presentation in </w:t>
            </w:r>
            <w:r w:rsidR="009520AD">
              <w:t>meeting materials).</w:t>
            </w:r>
          </w:p>
          <w:p w14:paraId="1CD11FC1" w14:textId="77777777" w:rsidR="00B824FE" w:rsidRDefault="00B824FE" w:rsidP="00EE3416">
            <w:pPr>
              <w:pStyle w:val="msonospacing0"/>
            </w:pPr>
          </w:p>
          <w:p w14:paraId="622C3F4B" w14:textId="5D4DD2DC" w:rsidR="00E31E23" w:rsidRDefault="007A2354" w:rsidP="00EE3416">
            <w:pPr>
              <w:pStyle w:val="msonospacing0"/>
            </w:pPr>
            <w:r>
              <w:t xml:space="preserve">View </w:t>
            </w:r>
            <w:r w:rsidR="00E31E23">
              <w:t>your last</w:t>
            </w:r>
            <w:r w:rsidR="004C5071">
              <w:t xml:space="preserve"> local</w:t>
            </w:r>
            <w:r w:rsidR="00E31E23">
              <w:t xml:space="preserve"> Systems </w:t>
            </w:r>
            <w:r>
              <w:t>A</w:t>
            </w:r>
            <w:r w:rsidR="00E31E23">
              <w:t xml:space="preserve">ssessment: </w:t>
            </w:r>
            <w:hyperlink r:id="rId15" w:history="1">
              <w:r w:rsidR="00B824FE" w:rsidRPr="00717600">
                <w:rPr>
                  <w:rStyle w:val="Hyperlink"/>
                </w:rPr>
                <w:t>https://www.maine.gov/dhhs/mecdc/public-health-systems/lphd/index.shtml</w:t>
              </w:r>
            </w:hyperlink>
            <w:r w:rsidR="003D1DE9">
              <w:t>. C</w:t>
            </w:r>
            <w:r w:rsidR="009A4E47">
              <w:t>lick your District, and follow on the left-hand bar to the</w:t>
            </w:r>
            <w:r w:rsidR="004C5071">
              <w:t>ir</w:t>
            </w:r>
            <w:r w:rsidR="009A4E47">
              <w:t xml:space="preserve"> DCC page and navigate to the Minutes and Publications tab.</w:t>
            </w:r>
          </w:p>
          <w:p w14:paraId="61626C81" w14:textId="17E96F47" w:rsidR="004D3190" w:rsidRDefault="004D3190" w:rsidP="00EE3416">
            <w:pPr>
              <w:pStyle w:val="msonospacing0"/>
            </w:pPr>
          </w:p>
          <w:p w14:paraId="715EA52C" w14:textId="64549F1D" w:rsidR="004D3190" w:rsidRDefault="004D3190" w:rsidP="00EE3416">
            <w:pPr>
              <w:pStyle w:val="msonospacing0"/>
            </w:pPr>
            <w:r>
              <w:t>To view the previous State Systems Assessment:</w:t>
            </w:r>
            <w:r w:rsidR="00DE4D81">
              <w:t xml:space="preserve"> </w:t>
            </w:r>
            <w:hyperlink r:id="rId16" w:history="1">
              <w:r w:rsidR="00DE4D81" w:rsidRPr="00922489">
                <w:rPr>
                  <w:rStyle w:val="Hyperlink"/>
                </w:rPr>
                <w:t>https://www.maine.gov/dhhs/mecdc/public-health-systems/scc/resources.shtml</w:t>
              </w:r>
            </w:hyperlink>
          </w:p>
          <w:p w14:paraId="51CB0E42" w14:textId="77777777" w:rsidR="00DE4D81" w:rsidRDefault="00DE4D81" w:rsidP="00EE3416">
            <w:pPr>
              <w:pStyle w:val="msonospacing0"/>
            </w:pPr>
          </w:p>
          <w:p w14:paraId="5684FC68" w14:textId="3F8AA6F8" w:rsidR="00E31E23" w:rsidRDefault="00DE4D81" w:rsidP="00EE3416">
            <w:pPr>
              <w:pStyle w:val="msonospacing0"/>
            </w:pPr>
            <w:r>
              <w:lastRenderedPageBreak/>
              <w:t>View the</w:t>
            </w:r>
            <w:r w:rsidR="00E31E23">
              <w:t xml:space="preserve"> national tool:</w:t>
            </w:r>
            <w:r w:rsidR="00EA5FD2">
              <w:t xml:space="preserve"> </w:t>
            </w:r>
            <w:hyperlink r:id="rId17" w:history="1">
              <w:r w:rsidR="00EA5FD2" w:rsidRPr="00717600">
                <w:rPr>
                  <w:rStyle w:val="Hyperlink"/>
                </w:rPr>
                <w:t>https://www.naccho.org/programs/public-health-infrastructure/performanceimprovement/community-health-assessment/local-assessment-and-governancetools</w:t>
              </w:r>
            </w:hyperlink>
          </w:p>
          <w:p w14:paraId="30EFC0FE" w14:textId="425569AA" w:rsidR="00452E2C" w:rsidRDefault="00452E2C" w:rsidP="00EE3416">
            <w:pPr>
              <w:pStyle w:val="msonospacing0"/>
            </w:pPr>
          </w:p>
          <w:p w14:paraId="7375BD9E" w14:textId="1E957FD0" w:rsidR="00E31E23" w:rsidRDefault="00452E2C" w:rsidP="008923FD">
            <w:pPr>
              <w:pStyle w:val="msonospacing0"/>
            </w:pPr>
            <w:r w:rsidRPr="00452E2C">
              <w:t>Questions and comments largely discussed the</w:t>
            </w:r>
            <w:r w:rsidR="00061AA2">
              <w:t xml:space="preserve"> logistics of the past</w:t>
            </w:r>
            <w:r w:rsidRPr="00452E2C">
              <w:t xml:space="preserve"> SPHSA</w:t>
            </w:r>
            <w:r w:rsidR="00061AA2">
              <w:t xml:space="preserve"> and how the next installment will unfold. </w:t>
            </w:r>
            <w:r w:rsidR="00DE4D81">
              <w:t xml:space="preserve">MeCDC </w:t>
            </w:r>
            <w:r w:rsidR="00061AA2">
              <w:t>s</w:t>
            </w:r>
            <w:r w:rsidR="00E31E23">
              <w:t>hared that th</w:t>
            </w:r>
            <w:r w:rsidR="009A4E47">
              <w:t xml:space="preserve">is </w:t>
            </w:r>
            <w:r w:rsidR="00E31E23">
              <w:t xml:space="preserve">process </w:t>
            </w:r>
            <w:r w:rsidR="00A123F8">
              <w:t xml:space="preserve">will </w:t>
            </w:r>
            <w:r w:rsidR="00E31E23">
              <w:t>not</w:t>
            </w:r>
            <w:r w:rsidR="00A123F8">
              <w:t xml:space="preserve"> be</w:t>
            </w:r>
            <w:r w:rsidR="00E31E23">
              <w:t xml:space="preserve"> the end</w:t>
            </w:r>
            <w:r w:rsidR="00061AA2">
              <w:t xml:space="preserve"> of discussi</w:t>
            </w:r>
            <w:r w:rsidR="00CC6C9F">
              <w:t>ons. I</w:t>
            </w:r>
            <w:r w:rsidR="00E31E23">
              <w:t xml:space="preserve">f there </w:t>
            </w:r>
            <w:r w:rsidR="00061AA2">
              <w:t>are</w:t>
            </w:r>
            <w:r w:rsidR="00E31E23">
              <w:t xml:space="preserve"> a</w:t>
            </w:r>
            <w:r w:rsidR="00061AA2">
              <w:t>ny</w:t>
            </w:r>
            <w:r w:rsidR="00E31E23">
              <w:t xml:space="preserve"> missing</w:t>
            </w:r>
            <w:r w:rsidR="00211A1C">
              <w:t xml:space="preserve"> key</w:t>
            </w:r>
            <w:r w:rsidR="00E31E23">
              <w:t xml:space="preserve"> </w:t>
            </w:r>
            <w:r w:rsidR="00211A1C">
              <w:t>member</w:t>
            </w:r>
            <w:r w:rsidR="00061AA2">
              <w:t>s</w:t>
            </w:r>
            <w:r w:rsidR="00CC6C9F">
              <w:t>,</w:t>
            </w:r>
            <w:r w:rsidR="00211A1C">
              <w:t xml:space="preserve"> </w:t>
            </w:r>
            <w:r w:rsidR="00CC6C9F">
              <w:t>there will be</w:t>
            </w:r>
            <w:r w:rsidR="00E31E23">
              <w:t xml:space="preserve"> follow up with sectors</w:t>
            </w:r>
            <w:r w:rsidR="00FD4215">
              <w:t xml:space="preserve"> whose opinions may not have been reflected.</w:t>
            </w:r>
            <w:r w:rsidR="00061AA2">
              <w:t xml:space="preserve"> </w:t>
            </w:r>
            <w:r w:rsidR="00CC6C9F">
              <w:t xml:space="preserve">The forums will </w:t>
            </w:r>
            <w:r w:rsidR="00E31E23">
              <w:t xml:space="preserve">group </w:t>
            </w:r>
            <w:r w:rsidR="008E45CE">
              <w:t>like-</w:t>
            </w:r>
            <w:r w:rsidR="00E31E23">
              <w:t>services to capitalize on people’s time</w:t>
            </w:r>
            <w:r w:rsidR="008E45CE">
              <w:t xml:space="preserve"> </w:t>
            </w:r>
            <w:r w:rsidR="008E45CE" w:rsidRPr="008E45CE">
              <w:t>for a streamlined process</w:t>
            </w:r>
            <w:r w:rsidR="00E41992">
              <w:t xml:space="preserve"> and will work to</w:t>
            </w:r>
            <w:r w:rsidR="00E41992" w:rsidRPr="00E41992">
              <w:t xml:space="preserve"> ensure</w:t>
            </w:r>
            <w:r w:rsidR="00E41992">
              <w:t xml:space="preserve"> there is</w:t>
            </w:r>
            <w:r w:rsidR="00E41992" w:rsidRPr="00E41992">
              <w:t xml:space="preserve"> someone </w:t>
            </w:r>
            <w:r w:rsidR="00E41992">
              <w:t>from a sector available. All</w:t>
            </w:r>
            <w:r w:rsidR="008E45CE" w:rsidRPr="008E45CE">
              <w:t xml:space="preserve"> opinions</w:t>
            </w:r>
            <w:r w:rsidR="00E41992">
              <w:t xml:space="preserve"> though</w:t>
            </w:r>
            <w:r w:rsidR="008E45CE" w:rsidRPr="008E45CE">
              <w:t xml:space="preserve"> should be reflected in report</w:t>
            </w:r>
            <w:r w:rsidR="00A67D32">
              <w:t>.</w:t>
            </w:r>
          </w:p>
          <w:p w14:paraId="72F3BE1D" w14:textId="77777777" w:rsidR="000C6C5A" w:rsidRDefault="000C6C5A" w:rsidP="008923FD">
            <w:pPr>
              <w:pStyle w:val="msonospacing0"/>
            </w:pPr>
          </w:p>
          <w:p w14:paraId="06F85901" w14:textId="46A72057" w:rsidR="00E31E23" w:rsidRDefault="001F2C45" w:rsidP="00EE3416">
            <w:pPr>
              <w:pStyle w:val="msonospacing0"/>
            </w:pPr>
            <w:r>
              <w:t xml:space="preserve">A member </w:t>
            </w:r>
            <w:r w:rsidR="009F2C83">
              <w:t>shared that t</w:t>
            </w:r>
            <w:r>
              <w:t xml:space="preserve">he </w:t>
            </w:r>
            <w:r w:rsidR="00A1348F">
              <w:t xml:space="preserve">invitation </w:t>
            </w:r>
            <w:r w:rsidR="001B5DC4">
              <w:t xml:space="preserve">process is key component as </w:t>
            </w:r>
            <w:r w:rsidR="00A1348F">
              <w:t>a</w:t>
            </w:r>
            <w:r w:rsidR="00E31E23">
              <w:t xml:space="preserve"> matter of communication and </w:t>
            </w:r>
            <w:r w:rsidR="00A1348F">
              <w:t>relationships, highlighting</w:t>
            </w:r>
            <w:r w:rsidR="00E31E23">
              <w:t xml:space="preserve"> why </w:t>
            </w:r>
            <w:r>
              <w:t>folks</w:t>
            </w:r>
            <w:r w:rsidR="00E31E23">
              <w:t xml:space="preserve"> are invited. </w:t>
            </w:r>
          </w:p>
          <w:p w14:paraId="34956481" w14:textId="77777777" w:rsidR="00A1348F" w:rsidRDefault="00A1348F" w:rsidP="00EE3416">
            <w:pPr>
              <w:pStyle w:val="msonospacing0"/>
            </w:pPr>
          </w:p>
          <w:p w14:paraId="1402D4F9" w14:textId="162E5DE2" w:rsidR="00F92C06" w:rsidRDefault="006C43F0" w:rsidP="00EE3416">
            <w:pPr>
              <w:pStyle w:val="msonospacing0"/>
            </w:pPr>
            <w:r>
              <w:t>The decision to do this assessment now</w:t>
            </w:r>
            <w:r w:rsidR="00D56934">
              <w:t xml:space="preserve"> was</w:t>
            </w:r>
            <w:r>
              <w:t xml:space="preserve"> </w:t>
            </w:r>
            <w:r w:rsidR="00D56934">
              <w:t xml:space="preserve">largely made </w:t>
            </w:r>
            <w:r w:rsidR="003D42EA">
              <w:t>to set a new baseline</w:t>
            </w:r>
            <w:r w:rsidR="004C7DF3">
              <w:t xml:space="preserve"> and</w:t>
            </w:r>
            <w:r w:rsidR="003D42EA">
              <w:t xml:space="preserve"> </w:t>
            </w:r>
            <w:r w:rsidR="004C7DF3">
              <w:t xml:space="preserve">to </w:t>
            </w:r>
            <w:r w:rsidR="003D42EA">
              <w:t>compare where we were 9 – 10 years ago</w:t>
            </w:r>
            <w:r w:rsidR="003E25F7">
              <w:t xml:space="preserve"> when the Districts were formed</w:t>
            </w:r>
            <w:r w:rsidR="003D42EA">
              <w:t xml:space="preserve">. </w:t>
            </w:r>
            <w:r w:rsidR="003E25F7">
              <w:t>The same tool will be used</w:t>
            </w:r>
            <w:r w:rsidR="00104BF8">
              <w:t xml:space="preserve"> before the 10 EPHS </w:t>
            </w:r>
            <w:r w:rsidR="003D42EA">
              <w:t xml:space="preserve">update. </w:t>
            </w:r>
            <w:r w:rsidR="00962041">
              <w:t>Currently, MeCDC is r</w:t>
            </w:r>
            <w:r w:rsidR="00E31E23">
              <w:t xml:space="preserve">ecruiting for </w:t>
            </w:r>
            <w:r w:rsidR="00962041">
              <w:t>p</w:t>
            </w:r>
            <w:r w:rsidR="00E31E23">
              <w:t>rofessional facilitators</w:t>
            </w:r>
            <w:r w:rsidR="003D42EA">
              <w:t xml:space="preserve"> – </w:t>
            </w:r>
            <w:r w:rsidR="00962041">
              <w:t>individual with s</w:t>
            </w:r>
            <w:r w:rsidR="00E31E23">
              <w:t xml:space="preserve">kills to keep things cohesive, </w:t>
            </w:r>
            <w:r w:rsidR="00962041">
              <w:t xml:space="preserve">with </w:t>
            </w:r>
            <w:r w:rsidR="00E31E23">
              <w:t>scoring and reportin</w:t>
            </w:r>
            <w:r w:rsidR="00962041">
              <w:t>g, and</w:t>
            </w:r>
            <w:r w:rsidR="003D42EA">
              <w:t xml:space="preserve"> to</w:t>
            </w:r>
            <w:r w:rsidR="00962041">
              <w:t xml:space="preserve"> support the DLs.</w:t>
            </w:r>
            <w:r w:rsidR="003D42EA">
              <w:t xml:space="preserve"> This report can also provide input at the legislative level.</w:t>
            </w:r>
            <w:r w:rsidR="00A60518">
              <w:t xml:space="preserve"> It was shared that t</w:t>
            </w:r>
            <w:r w:rsidR="00A60518" w:rsidRPr="00A60518">
              <w:t>he last LPHSA helped support infrastructure activates based on findings of the report.</w:t>
            </w:r>
          </w:p>
          <w:p w14:paraId="649AF5B1" w14:textId="77777777" w:rsidR="00F92C06" w:rsidRDefault="00F92C06" w:rsidP="00EE3416">
            <w:pPr>
              <w:pStyle w:val="msonospacing0"/>
            </w:pPr>
          </w:p>
          <w:p w14:paraId="7DACDE09" w14:textId="20DE468C" w:rsidR="00B34996" w:rsidRDefault="00A123F8" w:rsidP="00EE3416">
            <w:pPr>
              <w:pStyle w:val="msonospacing0"/>
            </w:pPr>
            <w:r>
              <w:t>At least</w:t>
            </w:r>
            <w:r w:rsidR="00E31E23">
              <w:t xml:space="preserve"> 8 districts</w:t>
            </w:r>
            <w:r w:rsidR="00962041">
              <w:t xml:space="preserve"> will be doing the assessment. Tribal leaders are still determining if they want to participate</w:t>
            </w:r>
            <w:r w:rsidR="00823A56">
              <w:t>.</w:t>
            </w:r>
            <w:r w:rsidR="00F92C06">
              <w:t xml:space="preserve"> </w:t>
            </w:r>
          </w:p>
          <w:p w14:paraId="278E31A4" w14:textId="77777777" w:rsidR="00B34996" w:rsidRDefault="00B34996" w:rsidP="00EE3416">
            <w:pPr>
              <w:pStyle w:val="msonospacing0"/>
            </w:pPr>
          </w:p>
          <w:p w14:paraId="5210553E" w14:textId="5551A3B7" w:rsidR="006A4E14" w:rsidRDefault="004D633C" w:rsidP="00EE3416">
            <w:pPr>
              <w:pStyle w:val="msonospacing0"/>
            </w:pPr>
            <w:r>
              <w:t>As the legislature</w:t>
            </w:r>
            <w:r w:rsidR="001970A2">
              <w:t>s</w:t>
            </w:r>
            <w:r>
              <w:t xml:space="preserve"> often </w:t>
            </w:r>
            <w:r w:rsidR="00F92C06">
              <w:t>ask</w:t>
            </w:r>
            <w:r>
              <w:t xml:space="preserve"> for state comparisons,</w:t>
            </w:r>
            <w:r w:rsidR="00A60518">
              <w:t xml:space="preserve"> it was </w:t>
            </w:r>
            <w:r w:rsidR="00F92C06">
              <w:t>suggested that</w:t>
            </w:r>
            <w:r>
              <w:t xml:space="preserve"> perhaps we </w:t>
            </w:r>
            <w:r w:rsidR="00B34996">
              <w:t>identify similar states</w:t>
            </w:r>
            <w:r w:rsidR="003E25F7">
              <w:t xml:space="preserve"> to</w:t>
            </w:r>
            <w:r w:rsidR="00B34996">
              <w:t xml:space="preserve"> sh</w:t>
            </w:r>
            <w:r w:rsidR="006A4E14">
              <w:t xml:space="preserve">ow </w:t>
            </w:r>
            <w:r w:rsidR="00B34996">
              <w:t>how</w:t>
            </w:r>
            <w:r w:rsidR="006A4E14">
              <w:t xml:space="preserve"> these states use</w:t>
            </w:r>
            <w:r w:rsidR="00B34996">
              <w:t>d</w:t>
            </w:r>
            <w:r w:rsidR="006A4E14">
              <w:t xml:space="preserve"> this tool</w:t>
            </w:r>
            <w:r w:rsidR="00B34996">
              <w:t>.</w:t>
            </w:r>
          </w:p>
          <w:p w14:paraId="188ED581" w14:textId="0679D873" w:rsidR="00E31E23" w:rsidRDefault="00E31E23" w:rsidP="00EE3416">
            <w:pPr>
              <w:pStyle w:val="msonospacing0"/>
            </w:pPr>
          </w:p>
          <w:p w14:paraId="3AA18091" w14:textId="453761C7" w:rsidR="00E31E23" w:rsidRDefault="008B5D13" w:rsidP="00AE3F52">
            <w:pPr>
              <w:pStyle w:val="msonospacing0"/>
            </w:pPr>
            <w:r>
              <w:t>Although structured the same as the LPHSA, it was shared that t</w:t>
            </w:r>
            <w:r w:rsidR="00F92C06">
              <w:t xml:space="preserve">he State Assessment defines the 4 major functions of the State Agency that can be analyzed: planning and implementation, capacity building, quality improvement, and resource development. </w:t>
            </w:r>
          </w:p>
          <w:p w14:paraId="45098410" w14:textId="77777777" w:rsidR="000A123A" w:rsidRDefault="000A123A" w:rsidP="00EE3416">
            <w:pPr>
              <w:pStyle w:val="msonospacing0"/>
            </w:pPr>
          </w:p>
          <w:p w14:paraId="6602DDD7" w14:textId="33E9CC23" w:rsidR="00100DE4" w:rsidRDefault="00AE3F52" w:rsidP="00EE3416">
            <w:pPr>
              <w:pStyle w:val="msonospacing0"/>
            </w:pPr>
            <w:r>
              <w:t>The</w:t>
            </w:r>
            <w:r w:rsidR="00B34996">
              <w:t xml:space="preserve"> SCC</w:t>
            </w:r>
            <w:r w:rsidR="00E31E23">
              <w:t xml:space="preserve"> Steering Committee had the chance to talk about</w:t>
            </w:r>
            <w:r w:rsidR="002A6E29">
              <w:t xml:space="preserve"> the</w:t>
            </w:r>
            <w:r w:rsidR="00E31E23">
              <w:t xml:space="preserve"> SCC’s involvement with SPHSA. </w:t>
            </w:r>
            <w:r w:rsidR="0028482D">
              <w:t>Patty o</w:t>
            </w:r>
            <w:r w:rsidR="00E31E23">
              <w:t xml:space="preserve">pened the floor to members </w:t>
            </w:r>
            <w:r w:rsidR="00D224E5">
              <w:t>for</w:t>
            </w:r>
            <w:r w:rsidR="00E31E23">
              <w:t xml:space="preserve"> discuss</w:t>
            </w:r>
            <w:r w:rsidR="00D224E5">
              <w:t>ion</w:t>
            </w:r>
            <w:r w:rsidR="00B34996">
              <w:t>, asking the major question:</w:t>
            </w:r>
            <w:r w:rsidR="00E31E23">
              <w:t xml:space="preserve"> Does the SCC want to partner with MeCDC to support SPHSA</w:t>
            </w:r>
            <w:r w:rsidR="00B34996">
              <w:t>?</w:t>
            </w:r>
            <w:r w:rsidR="00E31E23">
              <w:t xml:space="preserve"> Patty</w:t>
            </w:r>
            <w:r w:rsidR="00B34996">
              <w:t xml:space="preserve"> suggested that</w:t>
            </w:r>
            <w:r w:rsidR="00E31E23">
              <w:t xml:space="preserve"> </w:t>
            </w:r>
            <w:r w:rsidR="00B34996">
              <w:t>the SCC is</w:t>
            </w:r>
            <w:r w:rsidR="00E31E23">
              <w:t xml:space="preserve"> well positioned to support, and well poised to do this. </w:t>
            </w:r>
            <w:r w:rsidR="00B34996">
              <w:t>This effort w</w:t>
            </w:r>
            <w:r w:rsidR="00E31E23">
              <w:t xml:space="preserve">ould require extra committee meetings </w:t>
            </w:r>
            <w:r w:rsidR="00B34996">
              <w:t>and a</w:t>
            </w:r>
            <w:r w:rsidR="00E31E23">
              <w:t xml:space="preserve"> planning team. </w:t>
            </w:r>
          </w:p>
          <w:p w14:paraId="2F9F9A44" w14:textId="77777777" w:rsidR="00CA4E54" w:rsidRDefault="00CA4E54" w:rsidP="00EE3416">
            <w:pPr>
              <w:pStyle w:val="msonospacing0"/>
            </w:pPr>
          </w:p>
          <w:p w14:paraId="24839192" w14:textId="6E98972D" w:rsidR="00E31E23" w:rsidRDefault="00E31E23" w:rsidP="00EE3416">
            <w:pPr>
              <w:pStyle w:val="msonospacing0"/>
            </w:pPr>
            <w:r>
              <w:t>Member</w:t>
            </w:r>
            <w:r w:rsidR="00D224E5">
              <w:t>s</w:t>
            </w:r>
            <w:r>
              <w:t xml:space="preserve"> voiced support for moving things forward</w:t>
            </w:r>
            <w:r w:rsidR="00CA4E54">
              <w:t xml:space="preserve"> and discussed the SCC’s involvement, including time commitments and logistics</w:t>
            </w:r>
            <w:r w:rsidR="00E544FA">
              <w:t xml:space="preserve"> as well as the unique position the SCC can play as a public/private partnership</w:t>
            </w:r>
            <w:r w:rsidR="0069340D">
              <w:t xml:space="preserve">, </w:t>
            </w:r>
            <w:r w:rsidR="00E544FA">
              <w:t xml:space="preserve">and </w:t>
            </w:r>
            <w:r w:rsidR="00C817E3">
              <w:t xml:space="preserve">the </w:t>
            </w:r>
            <w:r w:rsidR="0069340D">
              <w:t>opportunit</w:t>
            </w:r>
            <w:r w:rsidR="00C817E3">
              <w:t>y</w:t>
            </w:r>
            <w:r w:rsidR="0069340D">
              <w:t xml:space="preserve"> to build trust.</w:t>
            </w:r>
          </w:p>
          <w:p w14:paraId="36BA5EF1" w14:textId="26D920B0" w:rsidR="0069340D" w:rsidRDefault="0069340D" w:rsidP="00EE3416">
            <w:pPr>
              <w:pStyle w:val="msonospacing0"/>
            </w:pPr>
          </w:p>
          <w:p w14:paraId="72C7D14F" w14:textId="1AB2F32F" w:rsidR="0069340D" w:rsidRDefault="0069340D" w:rsidP="00EE3416">
            <w:pPr>
              <w:pStyle w:val="msonospacing0"/>
            </w:pPr>
            <w:r>
              <w:t>All members voted in support of the SCC partnering with MeCDC in the SPHSA work.</w:t>
            </w:r>
          </w:p>
          <w:p w14:paraId="5E281270" w14:textId="42582DA7" w:rsidR="0069340D" w:rsidRDefault="0069340D" w:rsidP="00EE3416">
            <w:pPr>
              <w:pStyle w:val="msonospacing0"/>
            </w:pPr>
          </w:p>
          <w:p w14:paraId="52B7721C" w14:textId="303E66BD" w:rsidR="00E31E23" w:rsidRDefault="0069340D" w:rsidP="00C817E3">
            <w:pPr>
              <w:pStyle w:val="msonospacing0"/>
            </w:pPr>
            <w:r>
              <w:t>Those that volunteered to be on the SPHSA planning committee: Denise,</w:t>
            </w:r>
            <w:r w:rsidR="00E31E23">
              <w:t xml:space="preserve"> </w:t>
            </w:r>
            <w:r w:rsidR="003344C0">
              <w:t>Patty, Betsy, and although not a member, Christine would love to participate if allowed.</w:t>
            </w:r>
            <w:r w:rsidR="00C817E3">
              <w:t xml:space="preserve"> </w:t>
            </w:r>
            <w:r w:rsidR="00E31E23">
              <w:t xml:space="preserve">Al </w:t>
            </w:r>
            <w:r w:rsidR="003344C0">
              <w:t>volunteered to be</w:t>
            </w:r>
            <w:r w:rsidR="00E31E23">
              <w:t xml:space="preserve"> the staff organizer. </w:t>
            </w:r>
            <w:r w:rsidR="00B968CF">
              <w:t xml:space="preserve">DLs </w:t>
            </w:r>
            <w:r w:rsidR="00E31E23">
              <w:t>Al, Kristine, Jamie, and Stacy will support those in SCC who volunteer</w:t>
            </w:r>
            <w:r w:rsidR="00B968CF">
              <w:t>ed</w:t>
            </w:r>
            <w:r w:rsidR="00E31E23">
              <w:t xml:space="preserve"> for the </w:t>
            </w:r>
            <w:r w:rsidR="00B968CF">
              <w:t>sub</w:t>
            </w:r>
            <w:r w:rsidR="00E31E23">
              <w:t xml:space="preserve">committee.  </w:t>
            </w:r>
          </w:p>
        </w:tc>
        <w:tc>
          <w:tcPr>
            <w:tcW w:w="1673" w:type="dxa"/>
            <w:tcBorders>
              <w:top w:val="single" w:sz="4" w:space="0" w:color="auto"/>
              <w:left w:val="single" w:sz="4" w:space="0" w:color="auto"/>
              <w:bottom w:val="single" w:sz="4" w:space="0" w:color="auto"/>
              <w:right w:val="single" w:sz="4" w:space="0" w:color="auto"/>
            </w:tcBorders>
          </w:tcPr>
          <w:p w14:paraId="12C8C868" w14:textId="273518F5" w:rsidR="00486301" w:rsidRDefault="00E31E23" w:rsidP="00486301">
            <w:pPr>
              <w:pStyle w:val="msonospacing0"/>
            </w:pPr>
            <w:r>
              <w:lastRenderedPageBreak/>
              <w:t>Contact James or Jessica as LPHSA team contacts.</w:t>
            </w:r>
            <w:r w:rsidR="00486301">
              <w:t xml:space="preserve"> </w:t>
            </w:r>
          </w:p>
          <w:p w14:paraId="39302C93" w14:textId="163909A8" w:rsidR="00486301" w:rsidRDefault="00486301" w:rsidP="00486301">
            <w:pPr>
              <w:pStyle w:val="msonospacing0"/>
            </w:pPr>
            <w:r>
              <w:t xml:space="preserve">• James Markiewicz: </w:t>
            </w:r>
            <w:hyperlink r:id="rId18" w:history="1">
              <w:r w:rsidRPr="00717600">
                <w:rPr>
                  <w:rStyle w:val="Hyperlink"/>
                </w:rPr>
                <w:t>james.markiewicz@maine.gov</w:t>
              </w:r>
            </w:hyperlink>
          </w:p>
          <w:p w14:paraId="3BBCE98A" w14:textId="03C76205" w:rsidR="00486301" w:rsidRDefault="00486301" w:rsidP="00486301">
            <w:pPr>
              <w:pStyle w:val="msonospacing0"/>
            </w:pPr>
            <w:r>
              <w:t>(287-1804)</w:t>
            </w:r>
          </w:p>
          <w:p w14:paraId="1308013B" w14:textId="77777777" w:rsidR="00486301" w:rsidRDefault="00486301" w:rsidP="00486301">
            <w:pPr>
              <w:pStyle w:val="msonospacing0"/>
            </w:pPr>
          </w:p>
          <w:p w14:paraId="0F6B899C" w14:textId="2AE162C3" w:rsidR="00486301" w:rsidRDefault="00486301" w:rsidP="00486301">
            <w:pPr>
              <w:pStyle w:val="msonospacing0"/>
            </w:pPr>
            <w:r>
              <w:t xml:space="preserve">• Jessica Fogg: </w:t>
            </w:r>
            <w:hyperlink r:id="rId19" w:history="1">
              <w:proofErr w:type="spellStart"/>
              <w:r w:rsidRPr="00717600">
                <w:rPr>
                  <w:rStyle w:val="Hyperlink"/>
                </w:rPr>
                <w:t>Jessica.fogg</w:t>
              </w:r>
              <w:proofErr w:type="spellEnd"/>
              <w:r>
                <w:rPr>
                  <w:rStyle w:val="Hyperlink"/>
                </w:rPr>
                <w:br/>
              </w:r>
              <w:r w:rsidRPr="00717600">
                <w:rPr>
                  <w:rStyle w:val="Hyperlink"/>
                </w:rPr>
                <w:t>@maine.gov</w:t>
              </w:r>
            </w:hyperlink>
          </w:p>
          <w:p w14:paraId="62A1703D" w14:textId="4C4BB4FF" w:rsidR="00486301" w:rsidRDefault="00486301" w:rsidP="00486301">
            <w:pPr>
              <w:pStyle w:val="msonospacing0"/>
            </w:pPr>
          </w:p>
        </w:tc>
      </w:tr>
      <w:tr w:rsidR="00E31E23" w14:paraId="71CB29DB" w14:textId="77777777" w:rsidTr="00B91552">
        <w:tc>
          <w:tcPr>
            <w:tcW w:w="1597" w:type="dxa"/>
            <w:tcBorders>
              <w:top w:val="single" w:sz="4" w:space="0" w:color="auto"/>
              <w:left w:val="single" w:sz="4" w:space="0" w:color="auto"/>
              <w:bottom w:val="single" w:sz="4" w:space="0" w:color="auto"/>
              <w:right w:val="single" w:sz="4" w:space="0" w:color="auto"/>
            </w:tcBorders>
          </w:tcPr>
          <w:p w14:paraId="6AC992A5" w14:textId="5B99C480" w:rsidR="00E31E23" w:rsidRDefault="00E31E23" w:rsidP="00EE3416">
            <w:pPr>
              <w:pStyle w:val="msonospacing0"/>
            </w:pPr>
            <w:r w:rsidRPr="00AB7151">
              <w:t>Evaluation</w:t>
            </w:r>
          </w:p>
        </w:tc>
        <w:tc>
          <w:tcPr>
            <w:tcW w:w="7290" w:type="dxa"/>
            <w:tcBorders>
              <w:top w:val="single" w:sz="4" w:space="0" w:color="auto"/>
              <w:left w:val="single" w:sz="4" w:space="0" w:color="auto"/>
              <w:bottom w:val="single" w:sz="4" w:space="0" w:color="auto"/>
              <w:right w:val="single" w:sz="4" w:space="0" w:color="auto"/>
            </w:tcBorders>
          </w:tcPr>
          <w:p w14:paraId="520BC20C" w14:textId="2FE3173E" w:rsidR="003344C0" w:rsidRPr="006572B9" w:rsidRDefault="00E31E23" w:rsidP="00C817E3">
            <w:r>
              <w:rPr>
                <w:rFonts w:asciiTheme="minorHAnsi" w:hAnsiTheme="minorHAnsi" w:cstheme="minorHAnsi"/>
                <w:sz w:val="20"/>
              </w:rPr>
              <w:t>Will be sent out</w:t>
            </w:r>
            <w:r w:rsidR="00595E26">
              <w:rPr>
                <w:rFonts w:asciiTheme="minorHAnsi" w:hAnsiTheme="minorHAnsi" w:cstheme="minorHAnsi"/>
                <w:sz w:val="20"/>
              </w:rPr>
              <w:t xml:space="preserve"> electronically.</w:t>
            </w:r>
          </w:p>
        </w:tc>
        <w:tc>
          <w:tcPr>
            <w:tcW w:w="1673" w:type="dxa"/>
            <w:tcBorders>
              <w:top w:val="single" w:sz="4" w:space="0" w:color="auto"/>
              <w:left w:val="single" w:sz="4" w:space="0" w:color="auto"/>
              <w:bottom w:val="single" w:sz="4" w:space="0" w:color="auto"/>
              <w:right w:val="single" w:sz="4" w:space="0" w:color="auto"/>
            </w:tcBorders>
          </w:tcPr>
          <w:p w14:paraId="282014D0" w14:textId="697F0782" w:rsidR="00E31E23" w:rsidRDefault="00E31E23" w:rsidP="00EE3416">
            <w:pPr>
              <w:pStyle w:val="msonospacing0"/>
            </w:pPr>
          </w:p>
        </w:tc>
      </w:tr>
      <w:tr w:rsidR="00E31E23" w14:paraId="3C2E62DB" w14:textId="77777777" w:rsidTr="00B91552">
        <w:tc>
          <w:tcPr>
            <w:tcW w:w="1597" w:type="dxa"/>
            <w:tcBorders>
              <w:top w:val="single" w:sz="4" w:space="0" w:color="auto"/>
              <w:left w:val="single" w:sz="4" w:space="0" w:color="auto"/>
              <w:bottom w:val="single" w:sz="4" w:space="0" w:color="auto"/>
              <w:right w:val="single" w:sz="4" w:space="0" w:color="auto"/>
            </w:tcBorders>
          </w:tcPr>
          <w:p w14:paraId="1A119C8A" w14:textId="1A3987FF" w:rsidR="00E31E23" w:rsidRDefault="00E31E23" w:rsidP="00EE3416">
            <w:pPr>
              <w:pStyle w:val="msonospacing0"/>
            </w:pPr>
            <w:r w:rsidRPr="00AB7151">
              <w:t>Adjourn</w:t>
            </w:r>
          </w:p>
        </w:tc>
        <w:tc>
          <w:tcPr>
            <w:tcW w:w="7290" w:type="dxa"/>
            <w:tcBorders>
              <w:top w:val="single" w:sz="4" w:space="0" w:color="auto"/>
              <w:left w:val="single" w:sz="4" w:space="0" w:color="auto"/>
              <w:bottom w:val="single" w:sz="4" w:space="0" w:color="auto"/>
              <w:right w:val="single" w:sz="4" w:space="0" w:color="auto"/>
            </w:tcBorders>
          </w:tcPr>
          <w:p w14:paraId="7E46E944" w14:textId="24181630" w:rsidR="00E31E23" w:rsidRPr="00AB7151" w:rsidRDefault="00595E26" w:rsidP="00595E26">
            <w:pPr>
              <w:rPr>
                <w:rFonts w:asciiTheme="minorHAnsi" w:hAnsiTheme="minorHAnsi" w:cstheme="minorHAnsi"/>
                <w:sz w:val="20"/>
              </w:rPr>
            </w:pPr>
            <w:r w:rsidRPr="00AB7151">
              <w:rPr>
                <w:sz w:val="16"/>
              </w:rPr>
              <w:t>O</w:t>
            </w:r>
            <w:r>
              <w:rPr>
                <w:sz w:val="16"/>
              </w:rPr>
              <w:t xml:space="preserve">  </w:t>
            </w:r>
            <w:r>
              <w:t xml:space="preserve"> </w:t>
            </w:r>
            <w:r w:rsidR="00E31E23">
              <w:rPr>
                <w:rFonts w:asciiTheme="minorHAnsi" w:hAnsiTheme="minorHAnsi" w:cstheme="minorHAnsi"/>
                <w:sz w:val="20"/>
              </w:rPr>
              <w:t xml:space="preserve">James shared that corrections to the minutes will be made. </w:t>
            </w:r>
            <w:r w:rsidR="00E31E23">
              <w:rPr>
                <w:rFonts w:asciiTheme="minorHAnsi" w:hAnsiTheme="minorHAnsi" w:cstheme="minorHAnsi"/>
                <w:sz w:val="20"/>
              </w:rPr>
              <w:br/>
            </w:r>
            <w:r w:rsidRPr="00AB7151">
              <w:rPr>
                <w:sz w:val="16"/>
              </w:rPr>
              <w:t>O</w:t>
            </w:r>
            <w:r>
              <w:rPr>
                <w:sz w:val="16"/>
              </w:rPr>
              <w:t xml:space="preserve">  </w:t>
            </w:r>
            <w:r>
              <w:t xml:space="preserve"> </w:t>
            </w:r>
            <w:r>
              <w:rPr>
                <w:rFonts w:asciiTheme="minorHAnsi" w:hAnsiTheme="minorHAnsi" w:cstheme="minorHAnsi"/>
                <w:sz w:val="20"/>
              </w:rPr>
              <w:t>P</w:t>
            </w:r>
            <w:r w:rsidR="00E31E23">
              <w:rPr>
                <w:rFonts w:asciiTheme="minorHAnsi" w:hAnsiTheme="minorHAnsi" w:cstheme="minorHAnsi"/>
                <w:sz w:val="20"/>
              </w:rPr>
              <w:t>lease look for email around block grant changes.</w:t>
            </w:r>
          </w:p>
        </w:tc>
        <w:tc>
          <w:tcPr>
            <w:tcW w:w="1673" w:type="dxa"/>
            <w:tcBorders>
              <w:top w:val="single" w:sz="4" w:space="0" w:color="auto"/>
              <w:left w:val="single" w:sz="4" w:space="0" w:color="auto"/>
              <w:bottom w:val="single" w:sz="4" w:space="0" w:color="auto"/>
              <w:right w:val="single" w:sz="4" w:space="0" w:color="auto"/>
            </w:tcBorders>
          </w:tcPr>
          <w:p w14:paraId="016FE199" w14:textId="77777777" w:rsidR="00E31E23" w:rsidRDefault="00E31E23" w:rsidP="00EE3416">
            <w:pPr>
              <w:pStyle w:val="msonospacing0"/>
            </w:pPr>
          </w:p>
        </w:tc>
      </w:tr>
    </w:tbl>
    <w:p w14:paraId="1F331421" w14:textId="77777777" w:rsidR="001A4B4F" w:rsidRPr="008735F3" w:rsidRDefault="001A4B4F" w:rsidP="008735F3">
      <w:pPr>
        <w:rPr>
          <w:szCs w:val="24"/>
        </w:rPr>
      </w:pPr>
    </w:p>
    <w:sectPr w:rsidR="001A4B4F" w:rsidRPr="008735F3" w:rsidSect="001A4B4F">
      <w:headerReference w:type="default" r:id="rId20"/>
      <w:footerReference w:type="default" r:id="rId21"/>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9BFE" w14:textId="77777777" w:rsidR="0025268A" w:rsidRDefault="0025268A" w:rsidP="00263AA1">
      <w:r>
        <w:separator/>
      </w:r>
    </w:p>
  </w:endnote>
  <w:endnote w:type="continuationSeparator" w:id="0">
    <w:p w14:paraId="5066A02C" w14:textId="77777777" w:rsidR="0025268A" w:rsidRDefault="0025268A"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921E" w14:textId="77777777" w:rsidR="002D409F" w:rsidRPr="00F20073" w:rsidRDefault="002D409F"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6294" w14:textId="77777777" w:rsidR="0025268A" w:rsidRDefault="0025268A" w:rsidP="00263AA1">
      <w:r>
        <w:separator/>
      </w:r>
    </w:p>
  </w:footnote>
  <w:footnote w:type="continuationSeparator" w:id="0">
    <w:p w14:paraId="2AE21D28" w14:textId="77777777" w:rsidR="0025268A" w:rsidRDefault="0025268A"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C0E" w14:textId="77777777" w:rsidR="002D409F" w:rsidRDefault="002D409F"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15609C99" wp14:editId="36646230">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14:paraId="61B69CF3"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Maine Department of Health and Human Services</w:t>
                          </w:r>
                        </w:p>
                        <w:p w14:paraId="35B005D9"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3CDD1B11"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09642EB9"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286 Water Street</w:t>
                          </w:r>
                        </w:p>
                        <w:p w14:paraId="636136FD" w14:textId="77777777" w:rsidR="002D409F" w:rsidRPr="0013585E" w:rsidRDefault="002D409F"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23876233" w14:textId="77777777" w:rsidR="002D409F" w:rsidRPr="0013585E" w:rsidRDefault="002D409F" w:rsidP="00695A3C">
                          <w:pPr>
                            <w:ind w:left="720"/>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8016</w:t>
                          </w:r>
                          <w:r w:rsidRPr="0013585E">
                            <w:rPr>
                              <w:b/>
                              <w:color w:val="365F91" w:themeColor="accent1" w:themeShade="BF"/>
                              <w:sz w:val="18"/>
                              <w:szCs w:val="18"/>
                            </w:rPr>
                            <w:t>; Fax (207) 287-</w:t>
                          </w:r>
                          <w:r>
                            <w:rPr>
                              <w:b/>
                              <w:color w:val="365F91" w:themeColor="accent1" w:themeShade="BF"/>
                              <w:sz w:val="18"/>
                              <w:szCs w:val="18"/>
                            </w:rPr>
                            <w:t>9058</w:t>
                          </w:r>
                        </w:p>
                        <w:p w14:paraId="1BCF13A6" w14:textId="77777777" w:rsidR="002D409F" w:rsidRPr="0001689D" w:rsidRDefault="002D409F" w:rsidP="00695A3C">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723187F7" w14:textId="77777777" w:rsidR="002D409F" w:rsidRPr="00287C76" w:rsidRDefault="002D409F"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09C99"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14:paraId="61B69CF3"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Maine Department of Health and Human Services</w:t>
                    </w:r>
                  </w:p>
                  <w:p w14:paraId="35B005D9"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3CDD1B11"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09642EB9" w14:textId="77777777" w:rsidR="002D409F" w:rsidRPr="00695A3C" w:rsidRDefault="002D409F" w:rsidP="00695A3C">
                    <w:pPr>
                      <w:jc w:val="right"/>
                      <w:rPr>
                        <w:b/>
                        <w:color w:val="365F91" w:themeColor="accent1" w:themeShade="BF"/>
                        <w:sz w:val="18"/>
                        <w:szCs w:val="18"/>
                      </w:rPr>
                    </w:pPr>
                    <w:r w:rsidRPr="00695A3C">
                      <w:rPr>
                        <w:b/>
                        <w:color w:val="365F91" w:themeColor="accent1" w:themeShade="BF"/>
                        <w:sz w:val="18"/>
                        <w:szCs w:val="18"/>
                      </w:rPr>
                      <w:t>286 Water Street</w:t>
                    </w:r>
                  </w:p>
                  <w:p w14:paraId="636136FD" w14:textId="77777777" w:rsidR="002D409F" w:rsidRPr="0013585E" w:rsidRDefault="002D409F"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23876233" w14:textId="77777777" w:rsidR="002D409F" w:rsidRPr="0013585E" w:rsidRDefault="002D409F" w:rsidP="00695A3C">
                    <w:pPr>
                      <w:ind w:left="720"/>
                      <w:jc w:val="right"/>
                      <w:rPr>
                        <w:b/>
                        <w:color w:val="365F91" w:themeColor="accent1" w:themeShade="BF"/>
                        <w:sz w:val="18"/>
                        <w:szCs w:val="18"/>
                      </w:rPr>
                    </w:pPr>
                    <w:r w:rsidRPr="0013585E">
                      <w:rPr>
                        <w:b/>
                        <w:color w:val="365F91" w:themeColor="accent1" w:themeShade="BF"/>
                        <w:sz w:val="18"/>
                        <w:szCs w:val="18"/>
                      </w:rPr>
                      <w:t>Tel; (207) 287-</w:t>
                    </w:r>
                    <w:r>
                      <w:rPr>
                        <w:b/>
                        <w:color w:val="365F91" w:themeColor="accent1" w:themeShade="BF"/>
                        <w:sz w:val="18"/>
                        <w:szCs w:val="18"/>
                      </w:rPr>
                      <w:t>8016</w:t>
                    </w:r>
                    <w:r w:rsidRPr="0013585E">
                      <w:rPr>
                        <w:b/>
                        <w:color w:val="365F91" w:themeColor="accent1" w:themeShade="BF"/>
                        <w:sz w:val="18"/>
                        <w:szCs w:val="18"/>
                      </w:rPr>
                      <w:t>; Fax (207) 287-</w:t>
                    </w:r>
                    <w:r>
                      <w:rPr>
                        <w:b/>
                        <w:color w:val="365F91" w:themeColor="accent1" w:themeShade="BF"/>
                        <w:sz w:val="18"/>
                        <w:szCs w:val="18"/>
                      </w:rPr>
                      <w:t>9058</w:t>
                    </w:r>
                  </w:p>
                  <w:p w14:paraId="1BCF13A6" w14:textId="77777777" w:rsidR="002D409F" w:rsidRPr="0001689D" w:rsidRDefault="002D409F" w:rsidP="00695A3C">
                    <w:pPr>
                      <w:jc w:val="right"/>
                      <w:rPr>
                        <w:b/>
                        <w:color w:val="365F91" w:themeColor="accent1" w:themeShade="BF"/>
                        <w:sz w:val="18"/>
                        <w:szCs w:val="18"/>
                      </w:rPr>
                    </w:pPr>
                    <w:r w:rsidRPr="0013585E">
                      <w:rPr>
                        <w:b/>
                        <w:color w:val="365F91" w:themeColor="accent1" w:themeShade="BF"/>
                        <w:sz w:val="18"/>
                        <w:szCs w:val="18"/>
                      </w:rPr>
                      <w:t>TTY: Dial 711 (Maine Relay)</w:t>
                    </w:r>
                    <w:r w:rsidRPr="0001689D">
                      <w:rPr>
                        <w:b/>
                        <w:color w:val="365F91" w:themeColor="accent1" w:themeShade="BF"/>
                        <w:sz w:val="18"/>
                        <w:szCs w:val="18"/>
                      </w:rPr>
                      <w:t xml:space="preserve"> </w:t>
                    </w:r>
                  </w:p>
                  <w:p w14:paraId="723187F7" w14:textId="77777777" w:rsidR="002D409F" w:rsidRPr="00287C76" w:rsidRDefault="002D409F" w:rsidP="00BF0698">
                    <w:pPr>
                      <w:jc w:val="right"/>
                      <w:rPr>
                        <w:sz w:val="18"/>
                        <w:szCs w:val="18"/>
                      </w:rPr>
                    </w:pPr>
                  </w:p>
                </w:txbxContent>
              </v:textbox>
              <w10:wrap type="square"/>
            </v:shape>
          </w:pict>
        </mc:Fallback>
      </mc:AlternateContent>
    </w:r>
    <w:r w:rsidRPr="00137857">
      <w:rPr>
        <w:noProof/>
        <w:sz w:val="18"/>
        <w:szCs w:val="18"/>
      </w:rPr>
      <mc:AlternateContent>
        <mc:Choice Requires="wps">
          <w:drawing>
            <wp:anchor distT="45720" distB="45720" distL="114300" distR="114300" simplePos="0" relativeHeight="251665408" behindDoc="0" locked="0" layoutInCell="1" allowOverlap="1" wp14:anchorId="4417A5A7" wp14:editId="5A3AC5D1">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59F468CF" w14:textId="77777777" w:rsidR="002D409F" w:rsidRPr="00287C76" w:rsidRDefault="002D409F"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1065C503" w14:textId="77777777" w:rsidR="002D409F" w:rsidRPr="00287C76" w:rsidRDefault="002D409F" w:rsidP="005E4FFE">
                          <w:pPr>
                            <w:tabs>
                              <w:tab w:val="left" w:pos="7560"/>
                            </w:tabs>
                            <w:rPr>
                              <w:sz w:val="18"/>
                              <w:szCs w:val="18"/>
                            </w:rPr>
                          </w:pPr>
                          <w:r w:rsidRPr="00287C76">
                            <w:rPr>
                              <w:b/>
                              <w:color w:val="365F91" w:themeColor="accent1" w:themeShade="BF"/>
                              <w:sz w:val="18"/>
                              <w:szCs w:val="18"/>
                            </w:rPr>
                            <w:t>Commissioner</w:t>
                          </w:r>
                        </w:p>
                        <w:p w14:paraId="2B43C893" w14:textId="77777777" w:rsidR="002D409F" w:rsidRPr="00287C76" w:rsidRDefault="002D409F"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A5A7"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59F468CF" w14:textId="77777777" w:rsidR="002D409F" w:rsidRPr="00287C76" w:rsidRDefault="002D409F"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1065C503" w14:textId="77777777" w:rsidR="002D409F" w:rsidRPr="00287C76" w:rsidRDefault="002D409F" w:rsidP="005E4FFE">
                    <w:pPr>
                      <w:tabs>
                        <w:tab w:val="left" w:pos="7560"/>
                      </w:tabs>
                      <w:rPr>
                        <w:sz w:val="18"/>
                        <w:szCs w:val="18"/>
                      </w:rPr>
                    </w:pPr>
                    <w:r w:rsidRPr="00287C76">
                      <w:rPr>
                        <w:b/>
                        <w:color w:val="365F91" w:themeColor="accent1" w:themeShade="BF"/>
                        <w:sz w:val="18"/>
                        <w:szCs w:val="18"/>
                      </w:rPr>
                      <w:t>Commissioner</w:t>
                    </w:r>
                  </w:p>
                  <w:p w14:paraId="2B43C893" w14:textId="77777777" w:rsidR="002D409F" w:rsidRPr="00287C76" w:rsidRDefault="002D409F" w:rsidP="004A2C04">
                    <w:pPr>
                      <w:tabs>
                        <w:tab w:val="left" w:pos="7560"/>
                      </w:tabs>
                      <w:rPr>
                        <w:sz w:val="18"/>
                        <w:szCs w:val="18"/>
                      </w:rPr>
                    </w:pPr>
                  </w:p>
                </w:txbxContent>
              </v:textbox>
              <w10:wrap type="square" anchorx="margin"/>
            </v:shape>
          </w:pict>
        </mc:Fallback>
      </mc:AlternateContent>
    </w:r>
    <w:r w:rsidRPr="00B238B0">
      <w:rPr>
        <w:noProof/>
      </w:rPr>
      <w:drawing>
        <wp:inline distT="0" distB="0" distL="0" distR="0" wp14:anchorId="1BC3CE13" wp14:editId="41C57F00">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Pr="00137857">
      <w:rPr>
        <w:noProof/>
        <w:sz w:val="18"/>
        <w:szCs w:val="18"/>
      </w:rPr>
      <mc:AlternateContent>
        <mc:Choice Requires="wps">
          <w:drawing>
            <wp:anchor distT="45720" distB="45720" distL="114300" distR="114300" simplePos="0" relativeHeight="251663360" behindDoc="0" locked="0" layoutInCell="1" allowOverlap="1" wp14:anchorId="50A60382" wp14:editId="0BE16A45">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5F249FE7" w14:textId="77777777" w:rsidR="002D409F" w:rsidRPr="00287C76" w:rsidRDefault="002D409F" w:rsidP="00F61805">
                          <w:pPr>
                            <w:rPr>
                              <w:b/>
                              <w:color w:val="365F91" w:themeColor="accent1" w:themeShade="BF"/>
                              <w:sz w:val="18"/>
                              <w:szCs w:val="18"/>
                            </w:rPr>
                          </w:pPr>
                          <w:r>
                            <w:rPr>
                              <w:b/>
                              <w:color w:val="365F91" w:themeColor="accent1" w:themeShade="BF"/>
                              <w:sz w:val="18"/>
                              <w:szCs w:val="18"/>
                            </w:rPr>
                            <w:t>Janet T. Mills</w:t>
                          </w:r>
                        </w:p>
                        <w:p w14:paraId="1B173776" w14:textId="77777777" w:rsidR="002D409F" w:rsidRPr="00287C76" w:rsidRDefault="002D409F" w:rsidP="00F61805">
                          <w:pPr>
                            <w:rPr>
                              <w:b/>
                              <w:color w:val="365F91" w:themeColor="accent1" w:themeShade="BF"/>
                              <w:sz w:val="18"/>
                              <w:szCs w:val="18"/>
                            </w:rPr>
                          </w:pPr>
                          <w:r w:rsidRPr="00287C76">
                            <w:rPr>
                              <w:b/>
                              <w:color w:val="365F91" w:themeColor="accent1" w:themeShade="BF"/>
                              <w:sz w:val="18"/>
                              <w:szCs w:val="18"/>
                            </w:rPr>
                            <w:t>Governor</w:t>
                          </w:r>
                        </w:p>
                        <w:p w14:paraId="64B77BD6" w14:textId="77777777" w:rsidR="002D409F" w:rsidRDefault="002D409F"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0382"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5F249FE7" w14:textId="77777777" w:rsidR="002D409F" w:rsidRPr="00287C76" w:rsidRDefault="002D409F" w:rsidP="00F61805">
                    <w:pPr>
                      <w:rPr>
                        <w:b/>
                        <w:color w:val="365F91" w:themeColor="accent1" w:themeShade="BF"/>
                        <w:sz w:val="18"/>
                        <w:szCs w:val="18"/>
                      </w:rPr>
                    </w:pPr>
                    <w:r>
                      <w:rPr>
                        <w:b/>
                        <w:color w:val="365F91" w:themeColor="accent1" w:themeShade="BF"/>
                        <w:sz w:val="18"/>
                        <w:szCs w:val="18"/>
                      </w:rPr>
                      <w:t>Janet T. Mills</w:t>
                    </w:r>
                  </w:p>
                  <w:p w14:paraId="1B173776" w14:textId="77777777" w:rsidR="002D409F" w:rsidRPr="00287C76" w:rsidRDefault="002D409F" w:rsidP="00F61805">
                    <w:pPr>
                      <w:rPr>
                        <w:b/>
                        <w:color w:val="365F91" w:themeColor="accent1" w:themeShade="BF"/>
                        <w:sz w:val="18"/>
                        <w:szCs w:val="18"/>
                      </w:rPr>
                    </w:pPr>
                    <w:r w:rsidRPr="00287C76">
                      <w:rPr>
                        <w:b/>
                        <w:color w:val="365F91" w:themeColor="accent1" w:themeShade="BF"/>
                        <w:sz w:val="18"/>
                        <w:szCs w:val="18"/>
                      </w:rPr>
                      <w:t>Governor</w:t>
                    </w:r>
                  </w:p>
                  <w:p w14:paraId="64B77BD6" w14:textId="77777777" w:rsidR="002D409F" w:rsidRDefault="002D409F" w:rsidP="00F61805"/>
                </w:txbxContent>
              </v:textbox>
              <w10:wrap type="square" anchorx="margin"/>
            </v:shape>
          </w:pict>
        </mc:Fallback>
      </mc:AlternateContent>
    </w:r>
  </w:p>
  <w:p w14:paraId="023880FE" w14:textId="77777777" w:rsidR="002D409F" w:rsidRDefault="002D409F" w:rsidP="0013585E">
    <w:pPr>
      <w:jc w:val="right"/>
      <w:rPr>
        <w:sz w:val="18"/>
        <w:szCs w:val="18"/>
      </w:rPr>
    </w:pPr>
  </w:p>
  <w:p w14:paraId="4CB943D3" w14:textId="77777777" w:rsidR="002D409F" w:rsidRDefault="002D409F"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FF85" w14:textId="77777777" w:rsidR="002D409F" w:rsidRDefault="002D409F"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ECD"/>
    <w:multiLevelType w:val="hybridMultilevel"/>
    <w:tmpl w:val="6396F1D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D7AAE"/>
    <w:multiLevelType w:val="hybridMultilevel"/>
    <w:tmpl w:val="C1F43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C0B0C"/>
    <w:multiLevelType w:val="hybridMultilevel"/>
    <w:tmpl w:val="1860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267BF3"/>
    <w:multiLevelType w:val="hybridMultilevel"/>
    <w:tmpl w:val="40427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76372"/>
    <w:multiLevelType w:val="hybridMultilevel"/>
    <w:tmpl w:val="B81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03B18"/>
    <w:rsid w:val="00007EDC"/>
    <w:rsid w:val="0001689D"/>
    <w:rsid w:val="00027781"/>
    <w:rsid w:val="00031551"/>
    <w:rsid w:val="00031895"/>
    <w:rsid w:val="00032AF1"/>
    <w:rsid w:val="00036411"/>
    <w:rsid w:val="00036F7A"/>
    <w:rsid w:val="00037994"/>
    <w:rsid w:val="00037C80"/>
    <w:rsid w:val="00043F69"/>
    <w:rsid w:val="00045CD2"/>
    <w:rsid w:val="00053A64"/>
    <w:rsid w:val="0006012D"/>
    <w:rsid w:val="00061AA2"/>
    <w:rsid w:val="0006436F"/>
    <w:rsid w:val="00071861"/>
    <w:rsid w:val="00071AD8"/>
    <w:rsid w:val="00073BAD"/>
    <w:rsid w:val="00076794"/>
    <w:rsid w:val="0007776D"/>
    <w:rsid w:val="000814BC"/>
    <w:rsid w:val="000848DB"/>
    <w:rsid w:val="0009044D"/>
    <w:rsid w:val="000A123A"/>
    <w:rsid w:val="000A28F5"/>
    <w:rsid w:val="000A4B97"/>
    <w:rsid w:val="000B0071"/>
    <w:rsid w:val="000B4FB1"/>
    <w:rsid w:val="000B7325"/>
    <w:rsid w:val="000C6C5A"/>
    <w:rsid w:val="000D047A"/>
    <w:rsid w:val="000D0850"/>
    <w:rsid w:val="000D391A"/>
    <w:rsid w:val="000D68FB"/>
    <w:rsid w:val="000D7529"/>
    <w:rsid w:val="000E4563"/>
    <w:rsid w:val="000E5552"/>
    <w:rsid w:val="000E7555"/>
    <w:rsid w:val="000F2D5C"/>
    <w:rsid w:val="000F777C"/>
    <w:rsid w:val="00100DE4"/>
    <w:rsid w:val="00104BF8"/>
    <w:rsid w:val="00107E4E"/>
    <w:rsid w:val="00110E84"/>
    <w:rsid w:val="00113810"/>
    <w:rsid w:val="001152EF"/>
    <w:rsid w:val="001318A3"/>
    <w:rsid w:val="00131A26"/>
    <w:rsid w:val="00133875"/>
    <w:rsid w:val="0013585E"/>
    <w:rsid w:val="0014256A"/>
    <w:rsid w:val="001442F4"/>
    <w:rsid w:val="00147615"/>
    <w:rsid w:val="00162FC7"/>
    <w:rsid w:val="00165D9F"/>
    <w:rsid w:val="00167ED6"/>
    <w:rsid w:val="00174FE2"/>
    <w:rsid w:val="00175790"/>
    <w:rsid w:val="00182397"/>
    <w:rsid w:val="00183274"/>
    <w:rsid w:val="0019463D"/>
    <w:rsid w:val="001970A2"/>
    <w:rsid w:val="001A2397"/>
    <w:rsid w:val="001A4B4F"/>
    <w:rsid w:val="001A5049"/>
    <w:rsid w:val="001A5EFA"/>
    <w:rsid w:val="001A78B2"/>
    <w:rsid w:val="001B1A3E"/>
    <w:rsid w:val="001B3B54"/>
    <w:rsid w:val="001B4A69"/>
    <w:rsid w:val="001B5DC4"/>
    <w:rsid w:val="001C3158"/>
    <w:rsid w:val="001C6F4D"/>
    <w:rsid w:val="001D3270"/>
    <w:rsid w:val="001D7D9A"/>
    <w:rsid w:val="001E4CA5"/>
    <w:rsid w:val="001F106A"/>
    <w:rsid w:val="001F2C45"/>
    <w:rsid w:val="001F4825"/>
    <w:rsid w:val="0020545C"/>
    <w:rsid w:val="00206D4F"/>
    <w:rsid w:val="002075B1"/>
    <w:rsid w:val="00211A1C"/>
    <w:rsid w:val="00220B01"/>
    <w:rsid w:val="002222BE"/>
    <w:rsid w:val="002331A5"/>
    <w:rsid w:val="0023685D"/>
    <w:rsid w:val="00245D27"/>
    <w:rsid w:val="00251F59"/>
    <w:rsid w:val="0025268A"/>
    <w:rsid w:val="00253966"/>
    <w:rsid w:val="00260768"/>
    <w:rsid w:val="002613E0"/>
    <w:rsid w:val="00263AA1"/>
    <w:rsid w:val="00266CAA"/>
    <w:rsid w:val="00275D1C"/>
    <w:rsid w:val="0028264F"/>
    <w:rsid w:val="002827E0"/>
    <w:rsid w:val="00283922"/>
    <w:rsid w:val="0028482D"/>
    <w:rsid w:val="00287C76"/>
    <w:rsid w:val="00291FC9"/>
    <w:rsid w:val="00292075"/>
    <w:rsid w:val="00292B53"/>
    <w:rsid w:val="002A1F1B"/>
    <w:rsid w:val="002A384F"/>
    <w:rsid w:val="002A6E29"/>
    <w:rsid w:val="002B1DC1"/>
    <w:rsid w:val="002B2155"/>
    <w:rsid w:val="002B425E"/>
    <w:rsid w:val="002B60F6"/>
    <w:rsid w:val="002C01DC"/>
    <w:rsid w:val="002D409F"/>
    <w:rsid w:val="002E16BC"/>
    <w:rsid w:val="002E3734"/>
    <w:rsid w:val="003020B3"/>
    <w:rsid w:val="00307AE4"/>
    <w:rsid w:val="00311948"/>
    <w:rsid w:val="00317C66"/>
    <w:rsid w:val="00326EDB"/>
    <w:rsid w:val="003344C0"/>
    <w:rsid w:val="00355ABC"/>
    <w:rsid w:val="00360A12"/>
    <w:rsid w:val="00362663"/>
    <w:rsid w:val="003626B6"/>
    <w:rsid w:val="00363DBC"/>
    <w:rsid w:val="00370CA4"/>
    <w:rsid w:val="003863F5"/>
    <w:rsid w:val="00387A76"/>
    <w:rsid w:val="0039381B"/>
    <w:rsid w:val="003A05CC"/>
    <w:rsid w:val="003A27E9"/>
    <w:rsid w:val="003A6748"/>
    <w:rsid w:val="003B015E"/>
    <w:rsid w:val="003B29D6"/>
    <w:rsid w:val="003D15C0"/>
    <w:rsid w:val="003D1DE9"/>
    <w:rsid w:val="003D2D80"/>
    <w:rsid w:val="003D40BB"/>
    <w:rsid w:val="003D42EA"/>
    <w:rsid w:val="003E25F7"/>
    <w:rsid w:val="003E3888"/>
    <w:rsid w:val="003E7011"/>
    <w:rsid w:val="003F58DF"/>
    <w:rsid w:val="0040028B"/>
    <w:rsid w:val="00406614"/>
    <w:rsid w:val="00420715"/>
    <w:rsid w:val="004214F6"/>
    <w:rsid w:val="00423F2F"/>
    <w:rsid w:val="00425186"/>
    <w:rsid w:val="0042526F"/>
    <w:rsid w:val="004255CD"/>
    <w:rsid w:val="0043027E"/>
    <w:rsid w:val="0043088F"/>
    <w:rsid w:val="004333B7"/>
    <w:rsid w:val="00434046"/>
    <w:rsid w:val="00436614"/>
    <w:rsid w:val="004379F9"/>
    <w:rsid w:val="00450212"/>
    <w:rsid w:val="00452E2C"/>
    <w:rsid w:val="004554A3"/>
    <w:rsid w:val="0045744E"/>
    <w:rsid w:val="00465EF6"/>
    <w:rsid w:val="00472409"/>
    <w:rsid w:val="00475E01"/>
    <w:rsid w:val="004821ED"/>
    <w:rsid w:val="00486301"/>
    <w:rsid w:val="004866CB"/>
    <w:rsid w:val="00487FD6"/>
    <w:rsid w:val="0049238B"/>
    <w:rsid w:val="004960E7"/>
    <w:rsid w:val="004A12A7"/>
    <w:rsid w:val="004A18E8"/>
    <w:rsid w:val="004A2C04"/>
    <w:rsid w:val="004B210D"/>
    <w:rsid w:val="004B3DC7"/>
    <w:rsid w:val="004B6038"/>
    <w:rsid w:val="004B79DE"/>
    <w:rsid w:val="004C3ABC"/>
    <w:rsid w:val="004C5071"/>
    <w:rsid w:val="004C7DF3"/>
    <w:rsid w:val="004D1195"/>
    <w:rsid w:val="004D1D64"/>
    <w:rsid w:val="004D3190"/>
    <w:rsid w:val="004D40A4"/>
    <w:rsid w:val="004D56E6"/>
    <w:rsid w:val="004D633C"/>
    <w:rsid w:val="004E6897"/>
    <w:rsid w:val="004F4154"/>
    <w:rsid w:val="004F6227"/>
    <w:rsid w:val="004F772E"/>
    <w:rsid w:val="00501D13"/>
    <w:rsid w:val="005058BB"/>
    <w:rsid w:val="0051350C"/>
    <w:rsid w:val="00516C30"/>
    <w:rsid w:val="00522C5A"/>
    <w:rsid w:val="00524CCD"/>
    <w:rsid w:val="005307DA"/>
    <w:rsid w:val="00530AC4"/>
    <w:rsid w:val="00533B8B"/>
    <w:rsid w:val="00537753"/>
    <w:rsid w:val="005412DD"/>
    <w:rsid w:val="005554CD"/>
    <w:rsid w:val="0055724A"/>
    <w:rsid w:val="00557A21"/>
    <w:rsid w:val="00560F0F"/>
    <w:rsid w:val="00562A7F"/>
    <w:rsid w:val="00562ACE"/>
    <w:rsid w:val="005701B3"/>
    <w:rsid w:val="00580738"/>
    <w:rsid w:val="00581B43"/>
    <w:rsid w:val="0058251E"/>
    <w:rsid w:val="00595AB1"/>
    <w:rsid w:val="00595E26"/>
    <w:rsid w:val="005A3DFF"/>
    <w:rsid w:val="005A4E42"/>
    <w:rsid w:val="005C3520"/>
    <w:rsid w:val="005D3D79"/>
    <w:rsid w:val="005D5D50"/>
    <w:rsid w:val="005D62B1"/>
    <w:rsid w:val="005D69B9"/>
    <w:rsid w:val="005D7144"/>
    <w:rsid w:val="005E252B"/>
    <w:rsid w:val="005E2994"/>
    <w:rsid w:val="005E4FFE"/>
    <w:rsid w:val="005F0E73"/>
    <w:rsid w:val="005F6010"/>
    <w:rsid w:val="005F6581"/>
    <w:rsid w:val="00600766"/>
    <w:rsid w:val="00604DAD"/>
    <w:rsid w:val="00612831"/>
    <w:rsid w:val="00614B74"/>
    <w:rsid w:val="006241F2"/>
    <w:rsid w:val="00626646"/>
    <w:rsid w:val="006309D1"/>
    <w:rsid w:val="00635133"/>
    <w:rsid w:val="00650593"/>
    <w:rsid w:val="006572B9"/>
    <w:rsid w:val="006658FF"/>
    <w:rsid w:val="006670DA"/>
    <w:rsid w:val="0067083F"/>
    <w:rsid w:val="006710DD"/>
    <w:rsid w:val="00676978"/>
    <w:rsid w:val="00676DFC"/>
    <w:rsid w:val="00684081"/>
    <w:rsid w:val="0069340D"/>
    <w:rsid w:val="00695A3C"/>
    <w:rsid w:val="006964D0"/>
    <w:rsid w:val="006A4E14"/>
    <w:rsid w:val="006B0904"/>
    <w:rsid w:val="006B3415"/>
    <w:rsid w:val="006B4B07"/>
    <w:rsid w:val="006C168E"/>
    <w:rsid w:val="006C3576"/>
    <w:rsid w:val="006C43F0"/>
    <w:rsid w:val="006D2C00"/>
    <w:rsid w:val="006E466A"/>
    <w:rsid w:val="006F357F"/>
    <w:rsid w:val="006F44B2"/>
    <w:rsid w:val="006F5ED4"/>
    <w:rsid w:val="00716259"/>
    <w:rsid w:val="007213F6"/>
    <w:rsid w:val="00725F90"/>
    <w:rsid w:val="0072605E"/>
    <w:rsid w:val="007348C1"/>
    <w:rsid w:val="00734F0F"/>
    <w:rsid w:val="007372BB"/>
    <w:rsid w:val="0075217C"/>
    <w:rsid w:val="00753AE5"/>
    <w:rsid w:val="0076607E"/>
    <w:rsid w:val="00767A04"/>
    <w:rsid w:val="007715C5"/>
    <w:rsid w:val="0077377D"/>
    <w:rsid w:val="00777869"/>
    <w:rsid w:val="0078229B"/>
    <w:rsid w:val="0079011C"/>
    <w:rsid w:val="007A2354"/>
    <w:rsid w:val="007B078D"/>
    <w:rsid w:val="007B0811"/>
    <w:rsid w:val="007B6064"/>
    <w:rsid w:val="007B6AB2"/>
    <w:rsid w:val="007C0308"/>
    <w:rsid w:val="007C7E45"/>
    <w:rsid w:val="007D3AC4"/>
    <w:rsid w:val="007D54CD"/>
    <w:rsid w:val="007D6234"/>
    <w:rsid w:val="007F2C05"/>
    <w:rsid w:val="007F76A5"/>
    <w:rsid w:val="00801D6C"/>
    <w:rsid w:val="0080372C"/>
    <w:rsid w:val="00811D3F"/>
    <w:rsid w:val="00823A56"/>
    <w:rsid w:val="008253FC"/>
    <w:rsid w:val="00832BA4"/>
    <w:rsid w:val="0083519E"/>
    <w:rsid w:val="00841223"/>
    <w:rsid w:val="00845004"/>
    <w:rsid w:val="00851F13"/>
    <w:rsid w:val="008535A9"/>
    <w:rsid w:val="00853B30"/>
    <w:rsid w:val="00863BC6"/>
    <w:rsid w:val="00863F28"/>
    <w:rsid w:val="0086459C"/>
    <w:rsid w:val="00870115"/>
    <w:rsid w:val="008735F3"/>
    <w:rsid w:val="008811DA"/>
    <w:rsid w:val="00887CBA"/>
    <w:rsid w:val="008923FD"/>
    <w:rsid w:val="008926C3"/>
    <w:rsid w:val="00894AB3"/>
    <w:rsid w:val="008A2823"/>
    <w:rsid w:val="008A6029"/>
    <w:rsid w:val="008A7941"/>
    <w:rsid w:val="008A7F28"/>
    <w:rsid w:val="008B1C9D"/>
    <w:rsid w:val="008B48EA"/>
    <w:rsid w:val="008B4EA8"/>
    <w:rsid w:val="008B5D13"/>
    <w:rsid w:val="008C47B1"/>
    <w:rsid w:val="008D3D94"/>
    <w:rsid w:val="008E4387"/>
    <w:rsid w:val="008E45CE"/>
    <w:rsid w:val="008F55FC"/>
    <w:rsid w:val="008F5B43"/>
    <w:rsid w:val="008F797C"/>
    <w:rsid w:val="008F7B15"/>
    <w:rsid w:val="00904593"/>
    <w:rsid w:val="0091077B"/>
    <w:rsid w:val="00915EE4"/>
    <w:rsid w:val="00920DCC"/>
    <w:rsid w:val="00921BB4"/>
    <w:rsid w:val="0092459B"/>
    <w:rsid w:val="00925CAF"/>
    <w:rsid w:val="00930D35"/>
    <w:rsid w:val="00931FBA"/>
    <w:rsid w:val="00937031"/>
    <w:rsid w:val="00940E6F"/>
    <w:rsid w:val="00950959"/>
    <w:rsid w:val="00951AA6"/>
    <w:rsid w:val="009520AD"/>
    <w:rsid w:val="00952215"/>
    <w:rsid w:val="00956593"/>
    <w:rsid w:val="00962041"/>
    <w:rsid w:val="00990BC0"/>
    <w:rsid w:val="00992313"/>
    <w:rsid w:val="00997CD5"/>
    <w:rsid w:val="009A2B58"/>
    <w:rsid w:val="009A354E"/>
    <w:rsid w:val="009A445A"/>
    <w:rsid w:val="009A4E47"/>
    <w:rsid w:val="009B2F14"/>
    <w:rsid w:val="009C071C"/>
    <w:rsid w:val="009D6EA1"/>
    <w:rsid w:val="009E1A58"/>
    <w:rsid w:val="009E795E"/>
    <w:rsid w:val="009F2C83"/>
    <w:rsid w:val="009F5313"/>
    <w:rsid w:val="00A013B9"/>
    <w:rsid w:val="00A01F2C"/>
    <w:rsid w:val="00A02C48"/>
    <w:rsid w:val="00A045E1"/>
    <w:rsid w:val="00A06BB9"/>
    <w:rsid w:val="00A0792D"/>
    <w:rsid w:val="00A123F8"/>
    <w:rsid w:val="00A1348F"/>
    <w:rsid w:val="00A22C60"/>
    <w:rsid w:val="00A247D0"/>
    <w:rsid w:val="00A32782"/>
    <w:rsid w:val="00A4055E"/>
    <w:rsid w:val="00A461D7"/>
    <w:rsid w:val="00A5066D"/>
    <w:rsid w:val="00A51AD3"/>
    <w:rsid w:val="00A52029"/>
    <w:rsid w:val="00A55C97"/>
    <w:rsid w:val="00A60518"/>
    <w:rsid w:val="00A644DA"/>
    <w:rsid w:val="00A67D32"/>
    <w:rsid w:val="00A74FAB"/>
    <w:rsid w:val="00A76EFC"/>
    <w:rsid w:val="00A77F0D"/>
    <w:rsid w:val="00A801AF"/>
    <w:rsid w:val="00A85D85"/>
    <w:rsid w:val="00A8615E"/>
    <w:rsid w:val="00A95B92"/>
    <w:rsid w:val="00AA2B58"/>
    <w:rsid w:val="00AB0006"/>
    <w:rsid w:val="00AB5443"/>
    <w:rsid w:val="00AB7151"/>
    <w:rsid w:val="00AC4F3F"/>
    <w:rsid w:val="00AC5146"/>
    <w:rsid w:val="00AD1975"/>
    <w:rsid w:val="00AE139E"/>
    <w:rsid w:val="00AE31A9"/>
    <w:rsid w:val="00AE3F52"/>
    <w:rsid w:val="00B07AA9"/>
    <w:rsid w:val="00B11181"/>
    <w:rsid w:val="00B15BA7"/>
    <w:rsid w:val="00B16B2C"/>
    <w:rsid w:val="00B2712A"/>
    <w:rsid w:val="00B34996"/>
    <w:rsid w:val="00B45721"/>
    <w:rsid w:val="00B53BA6"/>
    <w:rsid w:val="00B54982"/>
    <w:rsid w:val="00B56959"/>
    <w:rsid w:val="00B57AB6"/>
    <w:rsid w:val="00B61E9E"/>
    <w:rsid w:val="00B62790"/>
    <w:rsid w:val="00B6719A"/>
    <w:rsid w:val="00B74AEE"/>
    <w:rsid w:val="00B763B3"/>
    <w:rsid w:val="00B80578"/>
    <w:rsid w:val="00B824FE"/>
    <w:rsid w:val="00B85133"/>
    <w:rsid w:val="00B91552"/>
    <w:rsid w:val="00B968CF"/>
    <w:rsid w:val="00B96B96"/>
    <w:rsid w:val="00BA515E"/>
    <w:rsid w:val="00BA654D"/>
    <w:rsid w:val="00BB52B1"/>
    <w:rsid w:val="00BC1FC1"/>
    <w:rsid w:val="00BC62EB"/>
    <w:rsid w:val="00BC7699"/>
    <w:rsid w:val="00BD1AA0"/>
    <w:rsid w:val="00BD6C89"/>
    <w:rsid w:val="00BE31EA"/>
    <w:rsid w:val="00BE7DFC"/>
    <w:rsid w:val="00BF0698"/>
    <w:rsid w:val="00BF7765"/>
    <w:rsid w:val="00C02B3F"/>
    <w:rsid w:val="00C1285F"/>
    <w:rsid w:val="00C135D5"/>
    <w:rsid w:val="00C25B4B"/>
    <w:rsid w:val="00C3172E"/>
    <w:rsid w:val="00C31B31"/>
    <w:rsid w:val="00C3633C"/>
    <w:rsid w:val="00C5246D"/>
    <w:rsid w:val="00C5246E"/>
    <w:rsid w:val="00C602C3"/>
    <w:rsid w:val="00C61181"/>
    <w:rsid w:val="00C75FB5"/>
    <w:rsid w:val="00C817E3"/>
    <w:rsid w:val="00C913BF"/>
    <w:rsid w:val="00CA2628"/>
    <w:rsid w:val="00CA4E54"/>
    <w:rsid w:val="00CB7C9D"/>
    <w:rsid w:val="00CC0360"/>
    <w:rsid w:val="00CC64E8"/>
    <w:rsid w:val="00CC6C9F"/>
    <w:rsid w:val="00CD03C2"/>
    <w:rsid w:val="00CD6587"/>
    <w:rsid w:val="00CD7B64"/>
    <w:rsid w:val="00CE0951"/>
    <w:rsid w:val="00CE1E91"/>
    <w:rsid w:val="00CE2A4E"/>
    <w:rsid w:val="00CE4E15"/>
    <w:rsid w:val="00CE653E"/>
    <w:rsid w:val="00CF43D6"/>
    <w:rsid w:val="00CF7F3C"/>
    <w:rsid w:val="00D01894"/>
    <w:rsid w:val="00D0357A"/>
    <w:rsid w:val="00D054BF"/>
    <w:rsid w:val="00D06372"/>
    <w:rsid w:val="00D11860"/>
    <w:rsid w:val="00D12436"/>
    <w:rsid w:val="00D12CC3"/>
    <w:rsid w:val="00D174F6"/>
    <w:rsid w:val="00D22499"/>
    <w:rsid w:val="00D224E5"/>
    <w:rsid w:val="00D27A63"/>
    <w:rsid w:val="00D42FC6"/>
    <w:rsid w:val="00D466AE"/>
    <w:rsid w:val="00D469F4"/>
    <w:rsid w:val="00D50AF3"/>
    <w:rsid w:val="00D5165D"/>
    <w:rsid w:val="00D56934"/>
    <w:rsid w:val="00D57F07"/>
    <w:rsid w:val="00D71291"/>
    <w:rsid w:val="00D74A7C"/>
    <w:rsid w:val="00D74D91"/>
    <w:rsid w:val="00D77208"/>
    <w:rsid w:val="00DA33F5"/>
    <w:rsid w:val="00DA5D1E"/>
    <w:rsid w:val="00DA75B9"/>
    <w:rsid w:val="00DB7F9D"/>
    <w:rsid w:val="00DC6D7E"/>
    <w:rsid w:val="00DD279D"/>
    <w:rsid w:val="00DD28D1"/>
    <w:rsid w:val="00DD322B"/>
    <w:rsid w:val="00DD4949"/>
    <w:rsid w:val="00DE4D6A"/>
    <w:rsid w:val="00DE4D81"/>
    <w:rsid w:val="00DF07FF"/>
    <w:rsid w:val="00DF0CEC"/>
    <w:rsid w:val="00E03270"/>
    <w:rsid w:val="00E2142E"/>
    <w:rsid w:val="00E31E23"/>
    <w:rsid w:val="00E341F6"/>
    <w:rsid w:val="00E41992"/>
    <w:rsid w:val="00E4542F"/>
    <w:rsid w:val="00E51A55"/>
    <w:rsid w:val="00E544FA"/>
    <w:rsid w:val="00E56D40"/>
    <w:rsid w:val="00E66558"/>
    <w:rsid w:val="00E668D9"/>
    <w:rsid w:val="00E96B17"/>
    <w:rsid w:val="00EA0535"/>
    <w:rsid w:val="00EA1CA3"/>
    <w:rsid w:val="00EA5FD2"/>
    <w:rsid w:val="00EB11D6"/>
    <w:rsid w:val="00EB1407"/>
    <w:rsid w:val="00EB174E"/>
    <w:rsid w:val="00EB785D"/>
    <w:rsid w:val="00EC11D2"/>
    <w:rsid w:val="00EC2613"/>
    <w:rsid w:val="00EC31B8"/>
    <w:rsid w:val="00EC44F9"/>
    <w:rsid w:val="00EC5F20"/>
    <w:rsid w:val="00EC6C15"/>
    <w:rsid w:val="00ED34F2"/>
    <w:rsid w:val="00ED727C"/>
    <w:rsid w:val="00EE0347"/>
    <w:rsid w:val="00EE10B8"/>
    <w:rsid w:val="00EE1641"/>
    <w:rsid w:val="00EE3416"/>
    <w:rsid w:val="00EF0272"/>
    <w:rsid w:val="00EF294B"/>
    <w:rsid w:val="00EF304B"/>
    <w:rsid w:val="00EF42F6"/>
    <w:rsid w:val="00EF5F8C"/>
    <w:rsid w:val="00F11DB9"/>
    <w:rsid w:val="00F1696C"/>
    <w:rsid w:val="00F17F35"/>
    <w:rsid w:val="00F20073"/>
    <w:rsid w:val="00F21BBE"/>
    <w:rsid w:val="00F31199"/>
    <w:rsid w:val="00F31E8E"/>
    <w:rsid w:val="00F43ED9"/>
    <w:rsid w:val="00F44CEC"/>
    <w:rsid w:val="00F46DFA"/>
    <w:rsid w:val="00F61805"/>
    <w:rsid w:val="00F6207C"/>
    <w:rsid w:val="00F63906"/>
    <w:rsid w:val="00F64928"/>
    <w:rsid w:val="00F76F37"/>
    <w:rsid w:val="00F909C1"/>
    <w:rsid w:val="00F92C06"/>
    <w:rsid w:val="00F93A84"/>
    <w:rsid w:val="00FA1DDB"/>
    <w:rsid w:val="00FB27AD"/>
    <w:rsid w:val="00FB2F6B"/>
    <w:rsid w:val="00FB4A49"/>
    <w:rsid w:val="00FB4F90"/>
    <w:rsid w:val="00FC0BBE"/>
    <w:rsid w:val="00FC5A3F"/>
    <w:rsid w:val="00FD0E77"/>
    <w:rsid w:val="00FD2CCC"/>
    <w:rsid w:val="00FD4215"/>
    <w:rsid w:val="00FF0C08"/>
    <w:rsid w:val="00FF31F7"/>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C52CC"/>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customStyle="1" w:styleId="msonospacing0">
    <w:name w:val="msonospacing"/>
    <w:rsid w:val="00920DCC"/>
    <w:pPr>
      <w:spacing w:after="0" w:line="240" w:lineRule="auto"/>
    </w:pPr>
    <w:rPr>
      <w:rFonts w:ascii="Calibri" w:eastAsia="Times New Roman" w:hAnsi="Calibri" w:cs="Times New Roman"/>
    </w:rPr>
  </w:style>
  <w:style w:type="table" w:styleId="TableGrid">
    <w:name w:val="Table Grid"/>
    <w:basedOn w:val="TableNormal"/>
    <w:rsid w:val="00920D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81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13810"/>
    <w:rPr>
      <w:color w:val="0000FF"/>
      <w:u w:val="single"/>
    </w:rPr>
  </w:style>
  <w:style w:type="character" w:styleId="UnresolvedMention">
    <w:name w:val="Unresolved Mention"/>
    <w:basedOn w:val="DefaultParagraphFont"/>
    <w:uiPriority w:val="99"/>
    <w:semiHidden/>
    <w:unhideWhenUsed/>
    <w:rsid w:val="0056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76926">
      <w:bodyDiv w:val="1"/>
      <w:marLeft w:val="0"/>
      <w:marRight w:val="0"/>
      <w:marTop w:val="0"/>
      <w:marBottom w:val="0"/>
      <w:divBdr>
        <w:top w:val="none" w:sz="0" w:space="0" w:color="auto"/>
        <w:left w:val="none" w:sz="0" w:space="0" w:color="auto"/>
        <w:bottom w:val="none" w:sz="0" w:space="0" w:color="auto"/>
        <w:right w:val="none" w:sz="0" w:space="0" w:color="auto"/>
      </w:divBdr>
    </w:div>
    <w:div w:id="13354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markiewicz@maine.gov" TargetMode="External"/><Relationship Id="rId18" Type="http://schemas.openxmlformats.org/officeDocument/2006/relationships/hyperlink" Target="mailto:james.markiewicz@maine.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am03.safelinks.protection.outlook.com/?url=https%3A%2F%2Fmainepcoh.org%2F&amp;data=02%7C01%7CJames.Markiewicz%40maine.gov%7Cce278461818b4445ee8e08d76f60901d%7C413fa8ab207d4b629bcdea1a8f2f864e%7C0%7C1%7C637100332833480448&amp;sdata=dIiDhVBYR8Bjq%2FVdqU%2F54b%2FnIrKOVz8xxXWZQfyG%2Bls%3D&amp;reserved=0" TargetMode="External"/><Relationship Id="rId17" Type="http://schemas.openxmlformats.org/officeDocument/2006/relationships/hyperlink" Target="https://www.naccho.org/programs/public-health-infrastructure/performanceimprovement/community-health-assessment/local-assessment-and-governancetools" TargetMode="External"/><Relationship Id="rId2" Type="http://schemas.openxmlformats.org/officeDocument/2006/relationships/customXml" Target="../customXml/item2.xml"/><Relationship Id="rId16" Type="http://schemas.openxmlformats.org/officeDocument/2006/relationships/hyperlink" Target="https://www.maine.gov/dhhs/mecdc/public-health-systems/scc/resources.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aine.gov/dhhs/mecdc/public-health-systems/lphd/index.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essica.fogg@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hhs/mecdc/phdata/MaineCHNA/documents/SDOH-Report-11-15-2019.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CFB22D9B07A4F97EE5F1E4716DF30" ma:contentTypeVersion="11" ma:contentTypeDescription="Create a new document." ma:contentTypeScope="" ma:versionID="bd6b14294eeb504bf89e3e9340ced409">
  <xsd:schema xmlns:xsd="http://www.w3.org/2001/XMLSchema" xmlns:xs="http://www.w3.org/2001/XMLSchema" xmlns:p="http://schemas.microsoft.com/office/2006/metadata/properties" xmlns:ns3="c95f043a-8eaa-4664-a9e3-67b2b9283878" xmlns:ns4="6787bb7b-6dfd-4e42-9268-f9e44568afc1" targetNamespace="http://schemas.microsoft.com/office/2006/metadata/properties" ma:root="true" ma:fieldsID="8805033666ee2750b8d40002adb1a683" ns3:_="" ns4:_="">
    <xsd:import namespace="c95f043a-8eaa-4664-a9e3-67b2b9283878"/>
    <xsd:import namespace="6787bb7b-6dfd-4e42-9268-f9e44568af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f043a-8eaa-4664-a9e3-67b2b928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7bb7b-6dfd-4e42-9268-f9e44568af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AEC21-91C6-4074-9640-CC76E3C751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3E43B-3D5E-4D7D-9DEB-ACAC359FA9ED}">
  <ds:schemaRefs>
    <ds:schemaRef ds:uri="http://schemas.microsoft.com/sharepoint/v3/contenttype/forms"/>
  </ds:schemaRefs>
</ds:datastoreItem>
</file>

<file path=customXml/itemProps3.xml><?xml version="1.0" encoding="utf-8"?>
<ds:datastoreItem xmlns:ds="http://schemas.openxmlformats.org/officeDocument/2006/customXml" ds:itemID="{4C7DF339-7136-4728-BCF3-33BEBCA8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f043a-8eaa-4664-a9e3-67b2b9283878"/>
    <ds:schemaRef ds:uri="6787bb7b-6dfd-4e42-9268-f9e44568a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D695B-6724-46E1-BC3F-1E19A10C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Markiewicz, James</cp:lastModifiedBy>
  <cp:revision>3</cp:revision>
  <cp:lastPrinted>2018-12-04T16:43:00Z</cp:lastPrinted>
  <dcterms:created xsi:type="dcterms:W3CDTF">2020-01-24T18:12:00Z</dcterms:created>
  <dcterms:modified xsi:type="dcterms:W3CDTF">2020-03-05T12:59:00Z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0x010100D92CFB22D9B07A4F97EE5F1E4716DF30</vt:lpwstr>
  </property>
</Properties>
</file>